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984"/>
        <w:gridCol w:w="4678"/>
        <w:gridCol w:w="5528"/>
        <w:gridCol w:w="992"/>
      </w:tblGrid>
      <w:tr w:rsidR="004A3E9E" w:rsidRPr="00977A72" w:rsidTr="00022511">
        <w:trPr>
          <w:trHeight w:hRule="exact" w:val="340"/>
        </w:trPr>
        <w:tc>
          <w:tcPr>
            <w:tcW w:w="15417" w:type="dxa"/>
            <w:gridSpan w:val="5"/>
            <w:shd w:val="clear" w:color="auto" w:fill="CFDCE3"/>
            <w:tcMar>
              <w:top w:w="57" w:type="dxa"/>
              <w:bottom w:w="57" w:type="dxa"/>
            </w:tcMar>
          </w:tcPr>
          <w:p w:rsidR="004A3E9E" w:rsidRPr="00977A72" w:rsidRDefault="004A3E9E" w:rsidP="00022511">
            <w:pPr>
              <w:spacing w:after="0" w:line="240" w:lineRule="auto"/>
              <w:rPr>
                <w:rFonts w:eastAsia="Times New Roman" w:cstheme="minorHAnsi"/>
                <w:b/>
                <w:color w:val="0D0D0D"/>
                <w:sz w:val="24"/>
                <w:szCs w:val="24"/>
                <w:lang w:eastAsia="en-GB"/>
              </w:rPr>
            </w:pPr>
            <w:r w:rsidRPr="00977A72">
              <w:rPr>
                <w:rFonts w:eastAsia="Times New Roman" w:cstheme="minorHAnsi"/>
                <w:b/>
                <w:color w:val="0D0D0D"/>
                <w:sz w:val="24"/>
                <w:szCs w:val="24"/>
                <w:lang w:eastAsia="en-GB"/>
              </w:rPr>
              <w:t xml:space="preserve">Review of expenditure </w:t>
            </w:r>
            <w:r w:rsidR="00D73D71">
              <w:rPr>
                <w:rFonts w:eastAsia="Times New Roman" w:cstheme="minorHAnsi"/>
                <w:b/>
                <w:color w:val="0D0D0D"/>
                <w:sz w:val="24"/>
                <w:szCs w:val="24"/>
                <w:lang w:eastAsia="en-GB"/>
              </w:rPr>
              <w:t xml:space="preserve">   </w:t>
            </w:r>
          </w:p>
        </w:tc>
      </w:tr>
      <w:tr w:rsidR="004A3E9E" w:rsidRPr="00977A72" w:rsidTr="00022511">
        <w:trPr>
          <w:trHeight w:hRule="exact" w:val="340"/>
        </w:trPr>
        <w:tc>
          <w:tcPr>
            <w:tcW w:w="4219" w:type="dxa"/>
            <w:gridSpan w:val="2"/>
            <w:shd w:val="clear" w:color="auto" w:fill="auto"/>
            <w:tcMar>
              <w:top w:w="57" w:type="dxa"/>
              <w:bottom w:w="57" w:type="dxa"/>
            </w:tcMar>
          </w:tcPr>
          <w:p w:rsidR="004A3E9E" w:rsidRPr="00977A72" w:rsidRDefault="004A3E9E" w:rsidP="00022511">
            <w:pPr>
              <w:spacing w:after="240" w:line="288" w:lineRule="auto"/>
              <w:rPr>
                <w:rFonts w:eastAsia="Times New Roman" w:cstheme="minorHAnsi"/>
                <w:b/>
                <w:color w:val="0D0D0D"/>
                <w:sz w:val="24"/>
                <w:szCs w:val="24"/>
                <w:lang w:eastAsia="en-GB"/>
              </w:rPr>
            </w:pPr>
            <w:r w:rsidRPr="00977A72">
              <w:rPr>
                <w:rFonts w:eastAsia="Times New Roman" w:cstheme="minorHAnsi"/>
                <w:b/>
                <w:color w:val="0D0D0D"/>
                <w:sz w:val="24"/>
                <w:szCs w:val="24"/>
                <w:lang w:eastAsia="en-GB"/>
              </w:rPr>
              <w:t>Previous Academic Year</w:t>
            </w:r>
          </w:p>
        </w:tc>
        <w:tc>
          <w:tcPr>
            <w:tcW w:w="11198" w:type="dxa"/>
            <w:gridSpan w:val="3"/>
            <w:shd w:val="clear" w:color="auto" w:fill="auto"/>
          </w:tcPr>
          <w:p w:rsidR="004A3E9E" w:rsidRPr="00977A72" w:rsidRDefault="004A3E9E" w:rsidP="00022511">
            <w:pPr>
              <w:spacing w:after="240" w:line="288" w:lineRule="auto"/>
              <w:ind w:left="567"/>
              <w:contextualSpacing/>
              <w:rPr>
                <w:rFonts w:eastAsia="Times New Roman" w:cstheme="minorHAnsi"/>
                <w:b/>
                <w:color w:val="0D0D0D"/>
                <w:sz w:val="24"/>
                <w:szCs w:val="24"/>
                <w:lang w:eastAsia="en-GB"/>
              </w:rPr>
            </w:pPr>
            <w:r>
              <w:rPr>
                <w:rFonts w:eastAsia="Times New Roman" w:cstheme="minorHAnsi"/>
                <w:b/>
                <w:color w:val="0D0D0D"/>
                <w:sz w:val="24"/>
                <w:szCs w:val="24"/>
                <w:lang w:eastAsia="en-GB"/>
              </w:rPr>
              <w:t>2018-2019</w:t>
            </w:r>
          </w:p>
        </w:tc>
      </w:tr>
      <w:tr w:rsidR="004A3E9E" w:rsidRPr="00977A72" w:rsidTr="00022511">
        <w:trPr>
          <w:trHeight w:hRule="exact" w:val="340"/>
        </w:trPr>
        <w:tc>
          <w:tcPr>
            <w:tcW w:w="15417" w:type="dxa"/>
            <w:gridSpan w:val="5"/>
            <w:shd w:val="clear" w:color="auto" w:fill="FFFFFF"/>
            <w:tcMar>
              <w:top w:w="57" w:type="dxa"/>
              <w:bottom w:w="57" w:type="dxa"/>
            </w:tcMar>
          </w:tcPr>
          <w:p w:rsidR="004A3E9E" w:rsidRPr="00977A72" w:rsidRDefault="004A3E9E" w:rsidP="004A3E9E">
            <w:pPr>
              <w:numPr>
                <w:ilvl w:val="0"/>
                <w:numId w:val="1"/>
              </w:numPr>
              <w:spacing w:after="0" w:line="240" w:lineRule="auto"/>
              <w:ind w:left="426" w:hanging="142"/>
              <w:rPr>
                <w:rFonts w:eastAsia="Times New Roman" w:cstheme="minorHAnsi"/>
                <w:b/>
                <w:color w:val="0D0D0D"/>
                <w:sz w:val="24"/>
                <w:szCs w:val="24"/>
                <w:lang w:eastAsia="en-GB"/>
              </w:rPr>
            </w:pPr>
            <w:r w:rsidRPr="00977A72">
              <w:rPr>
                <w:rFonts w:eastAsia="Times New Roman" w:cstheme="minorHAnsi"/>
                <w:b/>
                <w:color w:val="0D0D0D"/>
                <w:sz w:val="24"/>
                <w:szCs w:val="24"/>
                <w:lang w:eastAsia="en-GB"/>
              </w:rPr>
              <w:t>Quality of teaching for all</w:t>
            </w:r>
          </w:p>
        </w:tc>
      </w:tr>
      <w:tr w:rsidR="004A3E9E" w:rsidRPr="001F3D63" w:rsidTr="00022511">
        <w:trPr>
          <w:trHeight w:hRule="exact" w:val="668"/>
        </w:trPr>
        <w:tc>
          <w:tcPr>
            <w:tcW w:w="2235"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Action</w:t>
            </w:r>
          </w:p>
        </w:tc>
        <w:tc>
          <w:tcPr>
            <w:tcW w:w="1984"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Intended outcome</w:t>
            </w:r>
          </w:p>
        </w:tc>
        <w:tc>
          <w:tcPr>
            <w:tcW w:w="467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Estimated impact: Did you meet the success criteria? (Include impact on pupils not eligible for PP, if appropriate).</w:t>
            </w:r>
          </w:p>
        </w:tc>
        <w:tc>
          <w:tcPr>
            <w:tcW w:w="5528" w:type="dxa"/>
            <w:shd w:val="clear" w:color="auto" w:fill="auto"/>
            <w:tcMar>
              <w:top w:w="57" w:type="dxa"/>
              <w:bottom w:w="57" w:type="dxa"/>
            </w:tcMar>
          </w:tcPr>
          <w:p w:rsidR="004A3E9E" w:rsidRPr="00A167C6" w:rsidRDefault="004A3E9E" w:rsidP="00022511">
            <w:pPr>
              <w:spacing w:after="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 xml:space="preserve">Lessons learned </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(and whether you will continue with this approach)</w:t>
            </w:r>
          </w:p>
        </w:tc>
        <w:tc>
          <w:tcPr>
            <w:tcW w:w="992" w:type="dxa"/>
            <w:shd w:val="clear" w:color="auto" w:fill="auto"/>
          </w:tcPr>
          <w:p w:rsidR="004A3E9E" w:rsidRPr="001F3D63" w:rsidRDefault="004A3E9E" w:rsidP="00022511">
            <w:pPr>
              <w:spacing w:after="240" w:line="288" w:lineRule="auto"/>
              <w:rPr>
                <w:rFonts w:eastAsia="Times New Roman" w:cstheme="minorHAnsi"/>
                <w:color w:val="0D0D0D"/>
                <w:sz w:val="18"/>
                <w:szCs w:val="18"/>
                <w:lang w:eastAsia="en-GB"/>
              </w:rPr>
            </w:pPr>
            <w:r w:rsidRPr="001F3D63">
              <w:rPr>
                <w:rFonts w:eastAsia="Times New Roman" w:cstheme="minorHAnsi"/>
                <w:color w:val="0D0D0D"/>
                <w:sz w:val="18"/>
                <w:szCs w:val="18"/>
                <w:lang w:eastAsia="en-GB"/>
              </w:rPr>
              <w:t>Cost</w:t>
            </w:r>
          </w:p>
        </w:tc>
      </w:tr>
      <w:tr w:rsidR="004A3E9E" w:rsidRPr="001F3D63" w:rsidTr="004A3E9E">
        <w:trPr>
          <w:trHeight w:hRule="exact" w:val="2605"/>
        </w:trPr>
        <w:tc>
          <w:tcPr>
            <w:tcW w:w="2235" w:type="dxa"/>
            <w:shd w:val="clear" w:color="auto" w:fill="auto"/>
            <w:tcMar>
              <w:top w:w="57" w:type="dxa"/>
              <w:bottom w:w="57" w:type="dxa"/>
            </w:tcMar>
          </w:tcPr>
          <w:p w:rsidR="004A3E9E" w:rsidRPr="00A167C6" w:rsidRDefault="004A3E9E" w:rsidP="00022511">
            <w:pPr>
              <w:rPr>
                <w:rFonts w:cstheme="minorHAnsi"/>
                <w:sz w:val="16"/>
                <w:szCs w:val="16"/>
              </w:rPr>
            </w:pPr>
            <w:proofErr w:type="spellStart"/>
            <w:proofErr w:type="gramStart"/>
            <w:r w:rsidRPr="00A167C6">
              <w:rPr>
                <w:rFonts w:cstheme="minorHAnsi"/>
                <w:sz w:val="16"/>
                <w:szCs w:val="16"/>
              </w:rPr>
              <w:t>A.Launchpad</w:t>
            </w:r>
            <w:proofErr w:type="spellEnd"/>
            <w:proofErr w:type="gramEnd"/>
            <w:r w:rsidRPr="00A167C6">
              <w:rPr>
                <w:rFonts w:cstheme="minorHAnsi"/>
                <w:sz w:val="16"/>
                <w:szCs w:val="16"/>
              </w:rPr>
              <w:t xml:space="preserve"> for Literacy </w:t>
            </w:r>
          </w:p>
          <w:p w:rsidR="004A3E9E" w:rsidRPr="00A167C6" w:rsidRDefault="004A3E9E" w:rsidP="00022511">
            <w:pPr>
              <w:rPr>
                <w:rFonts w:cstheme="minorHAnsi"/>
                <w:sz w:val="16"/>
                <w:szCs w:val="16"/>
              </w:rPr>
            </w:pPr>
            <w:r w:rsidRPr="00A167C6">
              <w:rPr>
                <w:rFonts w:cstheme="minorHAnsi"/>
                <w:sz w:val="16"/>
                <w:szCs w:val="16"/>
              </w:rPr>
              <w:t>Small group work to develop speech and language, social interaction and confidence.</w:t>
            </w:r>
          </w:p>
          <w:p w:rsidR="004A3E9E" w:rsidRPr="00A167C6" w:rsidRDefault="004A3E9E" w:rsidP="00022511">
            <w:pPr>
              <w:rPr>
                <w:rFonts w:cstheme="minorHAnsi"/>
                <w:sz w:val="16"/>
                <w:szCs w:val="16"/>
              </w:rPr>
            </w:pPr>
            <w:r w:rsidRPr="00A167C6">
              <w:rPr>
                <w:rFonts w:cstheme="minorHAnsi"/>
                <w:sz w:val="16"/>
                <w:szCs w:val="16"/>
              </w:rPr>
              <w:t>Adults to constantly model conversation / speech</w:t>
            </w:r>
          </w:p>
          <w:p w:rsidR="004A3E9E" w:rsidRPr="00A167C6" w:rsidRDefault="004A3E9E" w:rsidP="00022511">
            <w:pPr>
              <w:rPr>
                <w:rFonts w:cstheme="minorHAnsi"/>
                <w:sz w:val="16"/>
                <w:szCs w:val="16"/>
              </w:rPr>
            </w:pPr>
          </w:p>
          <w:p w:rsidR="004A3E9E" w:rsidRPr="00A167C6" w:rsidRDefault="004A3E9E" w:rsidP="00022511">
            <w:pPr>
              <w:rPr>
                <w:rFonts w:eastAsia="Times New Roman" w:cstheme="minorHAnsi"/>
                <w:sz w:val="16"/>
                <w:szCs w:val="16"/>
                <w:lang w:eastAsia="en-GB"/>
              </w:rPr>
            </w:pPr>
          </w:p>
        </w:tc>
        <w:tc>
          <w:tcPr>
            <w:tcW w:w="1984"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i/>
                <w:color w:val="0D0D0D"/>
                <w:sz w:val="16"/>
                <w:szCs w:val="16"/>
                <w:lang w:eastAsia="en-GB"/>
              </w:rPr>
              <w:t>To</w:t>
            </w:r>
            <w:r w:rsidRPr="00A167C6">
              <w:rPr>
                <w:rFonts w:eastAsia="Times New Roman" w:cstheme="minorHAnsi"/>
                <w:color w:val="0D0D0D"/>
                <w:sz w:val="16"/>
                <w:szCs w:val="16"/>
                <w:lang w:eastAsia="en-GB"/>
              </w:rPr>
              <w:t xml:space="preserve"> i</w:t>
            </w:r>
            <w:r w:rsidRPr="00A167C6">
              <w:rPr>
                <w:rFonts w:cstheme="minorHAnsi"/>
                <w:color w:val="000000"/>
                <w:sz w:val="16"/>
                <w:szCs w:val="16"/>
              </w:rPr>
              <w:t xml:space="preserve">mprove speech and language skills for disadvantage children in the Nursery class. </w:t>
            </w:r>
          </w:p>
          <w:p w:rsidR="004A3E9E" w:rsidRPr="00A167C6" w:rsidRDefault="004A3E9E" w:rsidP="00022511">
            <w:pPr>
              <w:spacing w:after="240" w:line="288" w:lineRule="auto"/>
              <w:rPr>
                <w:rFonts w:eastAsia="Times New Roman" w:cstheme="minorHAnsi"/>
                <w:color w:val="0D0D0D"/>
                <w:sz w:val="16"/>
                <w:szCs w:val="16"/>
                <w:lang w:eastAsia="en-GB"/>
              </w:rPr>
            </w:pPr>
          </w:p>
        </w:tc>
        <w:tc>
          <w:tcPr>
            <w:tcW w:w="4678" w:type="dxa"/>
            <w:shd w:val="clear" w:color="auto" w:fill="auto"/>
            <w:tcMar>
              <w:top w:w="57" w:type="dxa"/>
              <w:bottom w:w="57" w:type="dxa"/>
            </w:tcMar>
          </w:tcPr>
          <w:p w:rsidR="004A3E9E" w:rsidRDefault="004A3E9E" w:rsidP="00022511">
            <w:pPr>
              <w:rPr>
                <w:rFonts w:cstheme="minorHAnsi"/>
                <w:sz w:val="16"/>
                <w:szCs w:val="16"/>
              </w:rPr>
            </w:pPr>
            <w:r w:rsidRPr="00A167C6">
              <w:rPr>
                <w:rFonts w:cstheme="minorHAnsi"/>
                <w:sz w:val="16"/>
                <w:szCs w:val="16"/>
              </w:rPr>
              <w:t>Launch pad to Literacy has had a positive impact for all children.</w:t>
            </w:r>
          </w:p>
          <w:p w:rsidR="004A3E9E" w:rsidRDefault="004A3E9E" w:rsidP="00022511">
            <w:pPr>
              <w:rPr>
                <w:rFonts w:cstheme="minorHAnsi"/>
                <w:sz w:val="16"/>
                <w:szCs w:val="16"/>
              </w:rPr>
            </w:pPr>
            <w:r>
              <w:rPr>
                <w:rFonts w:cstheme="minorHAnsi"/>
                <w:sz w:val="16"/>
                <w:szCs w:val="16"/>
              </w:rPr>
              <w:t>Reception GLD:83%</w:t>
            </w:r>
          </w:p>
          <w:p w:rsidR="004A3E9E" w:rsidRPr="00A167C6" w:rsidRDefault="004A3E9E" w:rsidP="00022511">
            <w:pPr>
              <w:rPr>
                <w:rFonts w:cstheme="minorHAnsi"/>
                <w:sz w:val="16"/>
                <w:szCs w:val="16"/>
              </w:rPr>
            </w:pPr>
            <w:r w:rsidRPr="00A167C6">
              <w:rPr>
                <w:rFonts w:cstheme="minorHAnsi"/>
                <w:sz w:val="16"/>
                <w:szCs w:val="16"/>
              </w:rPr>
              <w:t>The 1 PP ch</w:t>
            </w:r>
            <w:r w:rsidR="00D73D71">
              <w:rPr>
                <w:rFonts w:cstheme="minorHAnsi"/>
                <w:sz w:val="16"/>
                <w:szCs w:val="16"/>
              </w:rPr>
              <w:t xml:space="preserve">ild is a summer birthday so </w:t>
            </w:r>
            <w:r w:rsidRPr="00A167C6">
              <w:rPr>
                <w:rFonts w:cstheme="minorHAnsi"/>
                <w:sz w:val="16"/>
                <w:szCs w:val="16"/>
              </w:rPr>
              <w:t>s secu</w:t>
            </w:r>
            <w:r w:rsidR="00D73D71">
              <w:rPr>
                <w:rFonts w:cstheme="minorHAnsi"/>
                <w:sz w:val="16"/>
                <w:szCs w:val="16"/>
              </w:rPr>
              <w:t>re 30-50 (end of Nursery</w:t>
            </w:r>
            <w:proofErr w:type="gramStart"/>
            <w:r w:rsidR="00D73D71">
              <w:rPr>
                <w:rFonts w:cstheme="minorHAnsi"/>
                <w:sz w:val="16"/>
                <w:szCs w:val="16"/>
              </w:rPr>
              <w:t xml:space="preserve">), </w:t>
            </w:r>
            <w:r w:rsidRPr="00A167C6">
              <w:rPr>
                <w:rFonts w:cstheme="minorHAnsi"/>
                <w:sz w:val="16"/>
                <w:szCs w:val="16"/>
              </w:rPr>
              <w:t xml:space="preserve"> targeted</w:t>
            </w:r>
            <w:proofErr w:type="gramEnd"/>
            <w:r w:rsidRPr="00A167C6">
              <w:rPr>
                <w:rFonts w:cstheme="minorHAnsi"/>
                <w:sz w:val="16"/>
                <w:szCs w:val="16"/>
              </w:rPr>
              <w:t xml:space="preserve"> to be secure 40-60 months across all areas buy end of reception. Next year- improve confidence in adult led activities/ build relationships with new staff. Coping with the demand of reception</w:t>
            </w:r>
          </w:p>
          <w:p w:rsidR="004A3E9E" w:rsidRPr="00A167C6" w:rsidRDefault="004A3E9E" w:rsidP="00022511">
            <w:pPr>
              <w:rPr>
                <w:rFonts w:cstheme="minorHAnsi"/>
                <w:sz w:val="16"/>
                <w:szCs w:val="16"/>
              </w:rPr>
            </w:pPr>
            <w:r w:rsidRPr="00A167C6">
              <w:rPr>
                <w:rFonts w:cstheme="minorHAnsi"/>
                <w:sz w:val="16"/>
                <w:szCs w:val="16"/>
              </w:rPr>
              <w:t>Sm all group work has enables all children to develop speech and language skills</w:t>
            </w:r>
          </w:p>
          <w:p w:rsidR="004A3E9E" w:rsidRPr="00A167C6" w:rsidRDefault="004A3E9E" w:rsidP="00022511">
            <w:pPr>
              <w:spacing w:after="240" w:line="288" w:lineRule="auto"/>
              <w:rPr>
                <w:rFonts w:eastAsia="Times New Roman" w:cstheme="minorHAnsi"/>
                <w:color w:val="0D0D0D"/>
                <w:sz w:val="16"/>
                <w:szCs w:val="16"/>
                <w:lang w:eastAsia="en-GB"/>
              </w:rPr>
            </w:pPr>
          </w:p>
        </w:tc>
        <w:tc>
          <w:tcPr>
            <w:tcW w:w="5528" w:type="dxa"/>
            <w:shd w:val="clear" w:color="auto" w:fill="auto"/>
            <w:tcMar>
              <w:top w:w="57" w:type="dxa"/>
              <w:bottom w:w="57" w:type="dxa"/>
            </w:tcMar>
          </w:tcPr>
          <w:p w:rsidR="004A3E9E"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We will continue with these approaches</w:t>
            </w:r>
            <w:r>
              <w:rPr>
                <w:rFonts w:eastAsia="Times New Roman" w:cstheme="minorHAnsi"/>
                <w:color w:val="0D0D0D"/>
                <w:sz w:val="16"/>
                <w:szCs w:val="16"/>
                <w:lang w:eastAsia="en-GB"/>
              </w:rPr>
              <w:t xml:space="preserve"> as some of the current Reception have some gaps in their phonological awareness. They are being closely tracked on Launchpad and with RWI</w:t>
            </w:r>
          </w:p>
          <w:p w:rsidR="004A3E9E" w:rsidRPr="00A167C6" w:rsidRDefault="004A3E9E" w:rsidP="004A3E9E">
            <w:pPr>
              <w:spacing w:after="240" w:line="288" w:lineRule="auto"/>
              <w:rPr>
                <w:rFonts w:eastAsia="Times New Roman" w:cstheme="minorHAnsi"/>
                <w:color w:val="0D0D0D"/>
                <w:sz w:val="16"/>
                <w:szCs w:val="16"/>
                <w:lang w:eastAsia="en-GB"/>
              </w:rPr>
            </w:pPr>
          </w:p>
        </w:tc>
        <w:tc>
          <w:tcPr>
            <w:tcW w:w="992" w:type="dxa"/>
            <w:shd w:val="clear" w:color="auto" w:fill="auto"/>
          </w:tcPr>
          <w:p w:rsidR="00E32918" w:rsidRPr="00E32918" w:rsidRDefault="00E32918" w:rsidP="00E32918">
            <w:pPr>
              <w:pStyle w:val="Default"/>
              <w:rPr>
                <w:rFonts w:asciiTheme="minorHAnsi" w:hAnsiTheme="minorHAnsi" w:cstheme="minorHAnsi"/>
                <w:sz w:val="16"/>
                <w:szCs w:val="16"/>
              </w:rPr>
            </w:pPr>
            <w:r w:rsidRPr="00E32918">
              <w:rPr>
                <w:rFonts w:asciiTheme="minorHAnsi" w:hAnsiTheme="minorHAnsi" w:cstheme="minorHAnsi"/>
                <w:sz w:val="16"/>
                <w:szCs w:val="16"/>
              </w:rPr>
              <w:t xml:space="preserve">Cost of Speech and Language leader – </w:t>
            </w:r>
          </w:p>
          <w:p w:rsidR="004A3E9E" w:rsidRPr="00E32918" w:rsidRDefault="00E32918" w:rsidP="00E32918">
            <w:pPr>
              <w:rPr>
                <w:rFonts w:cstheme="minorHAnsi"/>
                <w:sz w:val="16"/>
                <w:szCs w:val="16"/>
              </w:rPr>
            </w:pPr>
            <w:r w:rsidRPr="00E32918">
              <w:rPr>
                <w:rFonts w:cstheme="minorHAnsi"/>
                <w:sz w:val="16"/>
                <w:szCs w:val="16"/>
              </w:rPr>
              <w:t xml:space="preserve">£3924 </w:t>
            </w:r>
          </w:p>
          <w:p w:rsidR="004A3E9E" w:rsidRPr="001F3D63" w:rsidRDefault="004A3E9E" w:rsidP="00022511">
            <w:pPr>
              <w:spacing w:after="240" w:line="288" w:lineRule="auto"/>
              <w:rPr>
                <w:rFonts w:eastAsia="Times New Roman" w:cstheme="minorHAnsi"/>
                <w:color w:val="0D0D0D"/>
                <w:sz w:val="18"/>
                <w:szCs w:val="18"/>
                <w:lang w:eastAsia="en-GB"/>
              </w:rPr>
            </w:pPr>
          </w:p>
        </w:tc>
      </w:tr>
      <w:tr w:rsidR="004A3E9E" w:rsidRPr="001F3D63" w:rsidTr="00022511">
        <w:trPr>
          <w:trHeight w:hRule="exact" w:val="2266"/>
        </w:trPr>
        <w:tc>
          <w:tcPr>
            <w:tcW w:w="2235" w:type="dxa"/>
            <w:shd w:val="clear" w:color="auto" w:fill="auto"/>
            <w:tcMar>
              <w:top w:w="57" w:type="dxa"/>
              <w:bottom w:w="57" w:type="dxa"/>
            </w:tcMar>
          </w:tcPr>
          <w:p w:rsidR="004A3E9E" w:rsidRPr="00A167C6" w:rsidRDefault="004A3E9E" w:rsidP="00022511">
            <w:pPr>
              <w:rPr>
                <w:rFonts w:cstheme="minorHAnsi"/>
                <w:sz w:val="16"/>
                <w:szCs w:val="16"/>
              </w:rPr>
            </w:pPr>
            <w:r w:rsidRPr="00A167C6">
              <w:rPr>
                <w:rFonts w:cstheme="minorHAnsi"/>
                <w:sz w:val="16"/>
                <w:szCs w:val="16"/>
              </w:rPr>
              <w:t>To improve the standard of writing in school by using the T4W approach</w:t>
            </w:r>
          </w:p>
        </w:tc>
        <w:tc>
          <w:tcPr>
            <w:tcW w:w="1984" w:type="dxa"/>
            <w:shd w:val="clear" w:color="auto" w:fill="auto"/>
            <w:tcMar>
              <w:top w:w="57" w:type="dxa"/>
              <w:bottom w:w="57" w:type="dxa"/>
            </w:tcMar>
          </w:tcPr>
          <w:p w:rsidR="004A3E9E" w:rsidRPr="00A167C6" w:rsidRDefault="004A3E9E" w:rsidP="00022511">
            <w:pPr>
              <w:ind w:right="17"/>
              <w:rPr>
                <w:rFonts w:cstheme="minorHAnsi"/>
                <w:color w:val="000000"/>
                <w:sz w:val="16"/>
                <w:szCs w:val="16"/>
              </w:rPr>
            </w:pPr>
            <w:r w:rsidRPr="00A167C6">
              <w:rPr>
                <w:rFonts w:cstheme="minorHAnsi"/>
                <w:color w:val="000000"/>
                <w:sz w:val="16"/>
                <w:szCs w:val="16"/>
              </w:rPr>
              <w:t>For disadvantaged children to achieve expected or better standard in KS1 to reach the expected level in writing, in line with our non-disadvantaged children.</w:t>
            </w:r>
          </w:p>
          <w:p w:rsidR="004A3E9E" w:rsidRPr="00A167C6" w:rsidRDefault="004A3E9E" w:rsidP="00022511">
            <w:pPr>
              <w:ind w:right="17"/>
              <w:rPr>
                <w:rFonts w:cstheme="minorHAnsi"/>
                <w:color w:val="000000"/>
                <w:sz w:val="16"/>
                <w:szCs w:val="16"/>
              </w:rPr>
            </w:pPr>
            <w:r w:rsidRPr="00A167C6">
              <w:rPr>
                <w:rFonts w:cstheme="minorHAnsi"/>
                <w:color w:val="000000"/>
                <w:sz w:val="16"/>
                <w:szCs w:val="16"/>
              </w:rPr>
              <w:t xml:space="preserve">Quality texts and hooks </w:t>
            </w:r>
          </w:p>
          <w:p w:rsidR="004A3E9E" w:rsidRPr="00A167C6" w:rsidRDefault="004A3E9E" w:rsidP="00022511">
            <w:pPr>
              <w:spacing w:after="240" w:line="288" w:lineRule="auto"/>
              <w:rPr>
                <w:rFonts w:eastAsia="Times New Roman" w:cstheme="minorHAnsi"/>
                <w:i/>
                <w:color w:val="0D0D0D"/>
                <w:sz w:val="16"/>
                <w:szCs w:val="16"/>
                <w:highlight w:val="yellow"/>
                <w:lang w:eastAsia="en-GB"/>
              </w:rPr>
            </w:pPr>
          </w:p>
        </w:tc>
        <w:tc>
          <w:tcPr>
            <w:tcW w:w="4678" w:type="dxa"/>
            <w:shd w:val="clear" w:color="auto" w:fill="auto"/>
            <w:tcMar>
              <w:top w:w="57" w:type="dxa"/>
              <w:bottom w:w="57" w:type="dxa"/>
            </w:tcMar>
          </w:tcPr>
          <w:p w:rsidR="004A3E9E" w:rsidRDefault="004A3E9E" w:rsidP="00022511">
            <w:pPr>
              <w:rPr>
                <w:rFonts w:cstheme="minorHAnsi"/>
                <w:sz w:val="16"/>
                <w:szCs w:val="16"/>
              </w:rPr>
            </w:pPr>
            <w:r w:rsidRPr="00A167C6">
              <w:rPr>
                <w:rFonts w:cstheme="minorHAnsi"/>
                <w:sz w:val="16"/>
                <w:szCs w:val="16"/>
              </w:rPr>
              <w:t>Talk for Writing has been embedded across the school and children are writing with more stamina and using higher level vocabulary</w:t>
            </w:r>
            <w:r>
              <w:rPr>
                <w:rFonts w:cstheme="minorHAnsi"/>
                <w:sz w:val="16"/>
                <w:szCs w:val="16"/>
              </w:rPr>
              <w:t>.</w:t>
            </w:r>
          </w:p>
          <w:p w:rsidR="004A3E9E" w:rsidRPr="00A167C6" w:rsidRDefault="004A3E9E" w:rsidP="004A3E9E">
            <w:pPr>
              <w:rPr>
                <w:rFonts w:cstheme="minorHAnsi"/>
                <w:sz w:val="16"/>
                <w:szCs w:val="16"/>
              </w:rPr>
            </w:pPr>
            <w:r>
              <w:rPr>
                <w:rFonts w:cstheme="minorHAnsi"/>
                <w:sz w:val="16"/>
                <w:szCs w:val="16"/>
              </w:rPr>
              <w:t>The</w:t>
            </w:r>
            <w:r w:rsidRPr="004A3E9E">
              <w:rPr>
                <w:rFonts w:cstheme="minorHAnsi"/>
                <w:sz w:val="16"/>
                <w:szCs w:val="16"/>
              </w:rPr>
              <w:t xml:space="preserve"> approach enabled the children to imitate orally the language they needed for each topic, before reading and analysing it, and then writing their own version. Children moved from dependence towards independence with the teacher using shared and</w:t>
            </w:r>
            <w:r>
              <w:t xml:space="preserve"> </w:t>
            </w:r>
            <w:r w:rsidRPr="004A3E9E">
              <w:rPr>
                <w:sz w:val="16"/>
                <w:szCs w:val="16"/>
              </w:rPr>
              <w:t>guided teaching</w:t>
            </w:r>
            <w:r>
              <w:rPr>
                <w:sz w:val="16"/>
                <w:szCs w:val="16"/>
              </w:rPr>
              <w:t>.</w:t>
            </w:r>
          </w:p>
        </w:tc>
        <w:tc>
          <w:tcPr>
            <w:tcW w:w="5528" w:type="dxa"/>
            <w:shd w:val="clear" w:color="auto" w:fill="auto"/>
            <w:tcMar>
              <w:top w:w="57" w:type="dxa"/>
              <w:bottom w:w="57" w:type="dxa"/>
            </w:tcMar>
          </w:tcPr>
          <w:p w:rsidR="004A3E9E" w:rsidRPr="004A3E9E" w:rsidRDefault="004A3E9E" w:rsidP="00022511">
            <w:pPr>
              <w:spacing w:after="240" w:line="288" w:lineRule="auto"/>
              <w:rPr>
                <w:rFonts w:eastAsia="Times New Roman" w:cstheme="minorHAnsi"/>
                <w:color w:val="0D0D0D"/>
                <w:sz w:val="16"/>
                <w:szCs w:val="16"/>
                <w:lang w:eastAsia="en-GB"/>
              </w:rPr>
            </w:pPr>
            <w:r w:rsidRPr="004A3E9E">
              <w:rPr>
                <w:rFonts w:cstheme="minorHAnsi"/>
                <w:sz w:val="16"/>
                <w:szCs w:val="16"/>
              </w:rPr>
              <w:t>We will continue to embed the Talk for Writing approach so it supports all children. Planning cycles have been refined to accelerate progress and provide more opportunities for extended writing. Our English Lead will monitor the changes closely to ensure progress for all.</w:t>
            </w:r>
          </w:p>
        </w:tc>
        <w:tc>
          <w:tcPr>
            <w:tcW w:w="992" w:type="dxa"/>
            <w:shd w:val="clear" w:color="auto" w:fill="auto"/>
          </w:tcPr>
          <w:p w:rsidR="00E32918" w:rsidRPr="00E32918" w:rsidRDefault="00E32918" w:rsidP="00E32918">
            <w:pPr>
              <w:pStyle w:val="Default"/>
              <w:rPr>
                <w:sz w:val="16"/>
                <w:szCs w:val="16"/>
              </w:rPr>
            </w:pPr>
            <w:r w:rsidRPr="00E32918">
              <w:rPr>
                <w:sz w:val="16"/>
                <w:szCs w:val="16"/>
              </w:rPr>
              <w:t xml:space="preserve">Cost of books </w:t>
            </w:r>
          </w:p>
          <w:p w:rsidR="004A3E9E" w:rsidRPr="00E32918" w:rsidRDefault="00E32918" w:rsidP="00E32918">
            <w:pPr>
              <w:spacing w:after="240" w:line="288" w:lineRule="auto"/>
              <w:rPr>
                <w:rFonts w:eastAsia="Times New Roman" w:cstheme="minorHAnsi"/>
                <w:color w:val="0D0D0D"/>
                <w:sz w:val="16"/>
                <w:szCs w:val="16"/>
                <w:lang w:eastAsia="en-GB"/>
              </w:rPr>
            </w:pPr>
            <w:r w:rsidRPr="00E32918">
              <w:rPr>
                <w:sz w:val="16"/>
                <w:szCs w:val="16"/>
              </w:rPr>
              <w:t xml:space="preserve">£1765 </w:t>
            </w:r>
          </w:p>
        </w:tc>
      </w:tr>
      <w:tr w:rsidR="004A3E9E" w:rsidRPr="001F3D63" w:rsidTr="00022511">
        <w:trPr>
          <w:trHeight w:hRule="exact" w:val="7510"/>
        </w:trPr>
        <w:tc>
          <w:tcPr>
            <w:tcW w:w="2235" w:type="dxa"/>
            <w:shd w:val="clear" w:color="auto" w:fill="auto"/>
            <w:tcMar>
              <w:top w:w="57" w:type="dxa"/>
              <w:bottom w:w="57" w:type="dxa"/>
            </w:tcMar>
          </w:tcPr>
          <w:p w:rsidR="004A3E9E" w:rsidRPr="00A167C6" w:rsidRDefault="004A3E9E" w:rsidP="00022511">
            <w:pPr>
              <w:spacing w:line="241" w:lineRule="auto"/>
              <w:ind w:left="5"/>
              <w:rPr>
                <w:rFonts w:cstheme="minorHAnsi"/>
                <w:sz w:val="16"/>
                <w:szCs w:val="16"/>
              </w:rPr>
            </w:pPr>
            <w:r w:rsidRPr="00A167C6">
              <w:rPr>
                <w:rFonts w:cstheme="minorHAnsi"/>
                <w:color w:val="000000"/>
                <w:sz w:val="16"/>
                <w:szCs w:val="16"/>
              </w:rPr>
              <w:lastRenderedPageBreak/>
              <w:t xml:space="preserve">B. Read, Write </w:t>
            </w:r>
            <w:proofErr w:type="spellStart"/>
            <w:r w:rsidRPr="00A167C6">
              <w:rPr>
                <w:rFonts w:cstheme="minorHAnsi"/>
                <w:color w:val="000000"/>
                <w:sz w:val="16"/>
                <w:szCs w:val="16"/>
              </w:rPr>
              <w:t>Inc</w:t>
            </w:r>
            <w:proofErr w:type="spellEnd"/>
            <w:r w:rsidRPr="00A167C6">
              <w:rPr>
                <w:rFonts w:cstheme="minorHAnsi"/>
                <w:color w:val="000000"/>
                <w:sz w:val="16"/>
                <w:szCs w:val="16"/>
              </w:rPr>
              <w:t xml:space="preserve"> - training / resources to allow staff to implement whole program from Rec and into Year 2. There are also some Year 3 children who access the daily phonics for a boost. </w:t>
            </w:r>
          </w:p>
          <w:p w:rsidR="004A3E9E" w:rsidRPr="00A167C6" w:rsidRDefault="004A3E9E" w:rsidP="00022511">
            <w:pPr>
              <w:spacing w:after="5" w:line="238" w:lineRule="auto"/>
              <w:ind w:left="5" w:right="42"/>
              <w:rPr>
                <w:rFonts w:cstheme="minorHAnsi"/>
                <w:sz w:val="16"/>
                <w:szCs w:val="16"/>
              </w:rPr>
            </w:pPr>
            <w:r w:rsidRPr="00A167C6">
              <w:rPr>
                <w:rFonts w:cstheme="minorHAnsi"/>
                <w:color w:val="000000"/>
                <w:sz w:val="16"/>
                <w:szCs w:val="16"/>
              </w:rPr>
              <w:t xml:space="preserve">VB trained to become a reading leader for the program to support and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coach other members of staff </w:t>
            </w:r>
          </w:p>
          <w:p w:rsidR="004A3E9E" w:rsidRPr="00A167C6" w:rsidRDefault="004A3E9E" w:rsidP="00022511">
            <w:pPr>
              <w:spacing w:line="239" w:lineRule="auto"/>
              <w:ind w:left="5" w:right="133"/>
              <w:jc w:val="both"/>
              <w:rPr>
                <w:rFonts w:cstheme="minorHAnsi"/>
                <w:sz w:val="16"/>
                <w:szCs w:val="16"/>
              </w:rPr>
            </w:pPr>
            <w:r w:rsidRPr="00A167C6">
              <w:rPr>
                <w:rFonts w:cstheme="minorHAnsi"/>
                <w:color w:val="000000"/>
                <w:sz w:val="16"/>
                <w:szCs w:val="16"/>
              </w:rPr>
              <w:t xml:space="preserve">Accelerated reading implemented from Year 2 up to Year 6. </w:t>
            </w:r>
          </w:p>
          <w:p w:rsidR="004A3E9E" w:rsidRPr="00A167C6" w:rsidRDefault="004A3E9E" w:rsidP="00022511">
            <w:pPr>
              <w:spacing w:line="239" w:lineRule="auto"/>
              <w:ind w:left="5"/>
              <w:rPr>
                <w:rFonts w:cstheme="minorHAnsi"/>
                <w:sz w:val="16"/>
                <w:szCs w:val="16"/>
              </w:rPr>
            </w:pPr>
            <w:r w:rsidRPr="00A167C6">
              <w:rPr>
                <w:rFonts w:cstheme="minorHAnsi"/>
                <w:color w:val="000000"/>
                <w:sz w:val="16"/>
                <w:szCs w:val="16"/>
              </w:rPr>
              <w:t xml:space="preserve">Transfer books from the old school library into the system and purchase new reading materials </w:t>
            </w:r>
          </w:p>
          <w:p w:rsidR="004A3E9E" w:rsidRPr="00A167C6" w:rsidRDefault="004A3E9E" w:rsidP="00022511">
            <w:pPr>
              <w:spacing w:line="247" w:lineRule="auto"/>
              <w:ind w:left="5" w:right="166"/>
              <w:jc w:val="both"/>
              <w:rPr>
                <w:rFonts w:cstheme="minorHAnsi"/>
                <w:sz w:val="16"/>
                <w:szCs w:val="16"/>
              </w:rPr>
            </w:pPr>
            <w:r w:rsidRPr="00A167C6">
              <w:rPr>
                <w:rFonts w:cstheme="minorHAnsi"/>
                <w:color w:val="000000"/>
                <w:sz w:val="16"/>
                <w:szCs w:val="16"/>
              </w:rPr>
              <w:t xml:space="preserve">Attend 3 sessions on “phone line” training with Accelerated Reader and 2 sessions of face to face training within the trust. </w:t>
            </w:r>
          </w:p>
          <w:p w:rsidR="004A3E9E" w:rsidRPr="00A167C6" w:rsidRDefault="004A3E9E" w:rsidP="00022511">
            <w:pPr>
              <w:spacing w:after="8"/>
              <w:ind w:left="5"/>
              <w:rPr>
                <w:rFonts w:cstheme="minorHAnsi"/>
                <w:sz w:val="16"/>
                <w:szCs w:val="16"/>
              </w:rPr>
            </w:pPr>
            <w:r w:rsidRPr="00A167C6">
              <w:rPr>
                <w:rFonts w:cstheme="minorHAnsi"/>
                <w:color w:val="000000"/>
                <w:sz w:val="16"/>
                <w:szCs w:val="16"/>
              </w:rPr>
              <w:t xml:space="preserve">VB to disseminate all “face to </w:t>
            </w:r>
          </w:p>
          <w:p w:rsidR="004A3E9E" w:rsidRPr="00A167C6" w:rsidRDefault="004A3E9E" w:rsidP="00022511">
            <w:pPr>
              <w:ind w:left="5"/>
              <w:rPr>
                <w:rFonts w:cstheme="minorHAnsi"/>
                <w:color w:val="000000"/>
                <w:sz w:val="16"/>
                <w:szCs w:val="16"/>
              </w:rPr>
            </w:pPr>
            <w:r w:rsidRPr="00A167C6">
              <w:rPr>
                <w:rFonts w:cstheme="minorHAnsi"/>
                <w:color w:val="000000"/>
                <w:sz w:val="16"/>
                <w:szCs w:val="16"/>
              </w:rPr>
              <w:t>face training” to staff at school</w:t>
            </w:r>
          </w:p>
          <w:p w:rsidR="004A3E9E" w:rsidRPr="00A167C6" w:rsidRDefault="004A3E9E" w:rsidP="00022511">
            <w:pPr>
              <w:ind w:left="5"/>
              <w:rPr>
                <w:rFonts w:cstheme="minorHAnsi"/>
                <w:sz w:val="16"/>
                <w:szCs w:val="16"/>
              </w:rPr>
            </w:pPr>
            <w:r w:rsidRPr="00A167C6">
              <w:rPr>
                <w:rFonts w:cstheme="minorHAnsi"/>
                <w:color w:val="000000"/>
                <w:sz w:val="16"/>
                <w:szCs w:val="16"/>
              </w:rPr>
              <w:t>Implement WISE reading for Year 2 / KS2 after training on 4</w:t>
            </w:r>
            <w:r w:rsidRPr="00A167C6">
              <w:rPr>
                <w:rFonts w:cstheme="minorHAnsi"/>
                <w:color w:val="000000"/>
                <w:sz w:val="16"/>
                <w:szCs w:val="16"/>
                <w:vertAlign w:val="superscript"/>
              </w:rPr>
              <w:t>th</w:t>
            </w:r>
            <w:r w:rsidRPr="00A167C6">
              <w:rPr>
                <w:rFonts w:cstheme="minorHAnsi"/>
                <w:color w:val="000000"/>
                <w:sz w:val="16"/>
                <w:szCs w:val="16"/>
              </w:rPr>
              <w:t xml:space="preserve"> February                               2019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Local Library visits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 </w:t>
            </w:r>
          </w:p>
          <w:p w:rsidR="004A3E9E" w:rsidRPr="00A167C6" w:rsidRDefault="004A3E9E" w:rsidP="00022511">
            <w:pPr>
              <w:rPr>
                <w:rFonts w:cstheme="minorHAnsi"/>
                <w:color w:val="FF0000"/>
                <w:sz w:val="16"/>
                <w:szCs w:val="16"/>
              </w:rPr>
            </w:pPr>
          </w:p>
        </w:tc>
        <w:tc>
          <w:tcPr>
            <w:tcW w:w="1984" w:type="dxa"/>
            <w:shd w:val="clear" w:color="auto" w:fill="auto"/>
            <w:tcMar>
              <w:top w:w="57" w:type="dxa"/>
              <w:bottom w:w="57" w:type="dxa"/>
            </w:tcMar>
          </w:tcPr>
          <w:p w:rsidR="004A3E9E" w:rsidRPr="00A167C6" w:rsidRDefault="004A3E9E" w:rsidP="00022511">
            <w:pPr>
              <w:rPr>
                <w:rFonts w:cstheme="minorHAnsi"/>
                <w:color w:val="000000"/>
                <w:sz w:val="16"/>
                <w:szCs w:val="16"/>
              </w:rPr>
            </w:pPr>
            <w:r w:rsidRPr="00A167C6">
              <w:rPr>
                <w:rFonts w:cstheme="minorHAnsi"/>
                <w:color w:val="000000"/>
                <w:sz w:val="16"/>
                <w:szCs w:val="16"/>
              </w:rPr>
              <w:t>To ensure that more disadvantaged children reach the National expectation in phonics and reading at KS1</w:t>
            </w:r>
          </w:p>
          <w:p w:rsidR="004A3E9E" w:rsidRPr="00A167C6" w:rsidRDefault="004A3E9E" w:rsidP="00022511">
            <w:pPr>
              <w:rPr>
                <w:rFonts w:cstheme="minorHAnsi"/>
                <w:color w:val="000000"/>
                <w:sz w:val="16"/>
                <w:szCs w:val="16"/>
              </w:rPr>
            </w:pPr>
          </w:p>
          <w:p w:rsidR="004A3E9E" w:rsidRPr="00A167C6" w:rsidRDefault="004A3E9E" w:rsidP="00022511">
            <w:pPr>
              <w:rPr>
                <w:rFonts w:cstheme="minorHAnsi"/>
                <w:color w:val="000000"/>
                <w:sz w:val="16"/>
                <w:szCs w:val="16"/>
              </w:rPr>
            </w:pPr>
          </w:p>
          <w:p w:rsidR="004A3E9E" w:rsidRPr="00A167C6" w:rsidRDefault="004A3E9E" w:rsidP="00022511">
            <w:pPr>
              <w:ind w:right="17"/>
              <w:rPr>
                <w:rFonts w:cstheme="minorHAnsi"/>
                <w:color w:val="000000"/>
                <w:sz w:val="16"/>
                <w:szCs w:val="16"/>
              </w:rPr>
            </w:pPr>
          </w:p>
        </w:tc>
        <w:tc>
          <w:tcPr>
            <w:tcW w:w="4678" w:type="dxa"/>
            <w:shd w:val="clear" w:color="auto" w:fill="auto"/>
            <w:tcMar>
              <w:top w:w="57" w:type="dxa"/>
              <w:bottom w:w="57" w:type="dxa"/>
            </w:tcMar>
          </w:tcPr>
          <w:p w:rsidR="004A3E9E" w:rsidRDefault="004A3E9E" w:rsidP="00022511">
            <w:pPr>
              <w:pStyle w:val="NoSpacing"/>
              <w:rPr>
                <w:rFonts w:cstheme="minorHAnsi"/>
                <w:sz w:val="16"/>
                <w:szCs w:val="16"/>
              </w:rPr>
            </w:pPr>
            <w:r>
              <w:rPr>
                <w:rFonts w:cstheme="minorHAnsi"/>
                <w:sz w:val="16"/>
                <w:szCs w:val="16"/>
              </w:rPr>
              <w:t>Year 1 PP</w:t>
            </w:r>
          </w:p>
          <w:p w:rsidR="004A3E9E" w:rsidRDefault="004A3E9E" w:rsidP="00022511">
            <w:pPr>
              <w:pStyle w:val="NoSpacing"/>
              <w:rPr>
                <w:rFonts w:cstheme="minorHAnsi"/>
                <w:sz w:val="16"/>
                <w:szCs w:val="16"/>
              </w:rPr>
            </w:pPr>
            <w:r w:rsidRPr="00A167C6">
              <w:rPr>
                <w:rFonts w:cstheme="minorHAnsi"/>
                <w:sz w:val="16"/>
                <w:szCs w:val="16"/>
              </w:rPr>
              <w:t>100% of PP children passed the phonics screening</w:t>
            </w:r>
          </w:p>
          <w:p w:rsidR="004A3E9E" w:rsidRPr="00A167C6" w:rsidRDefault="004A3E9E" w:rsidP="00022511">
            <w:pPr>
              <w:pStyle w:val="NoSpacing"/>
              <w:rPr>
                <w:rFonts w:cstheme="minorHAnsi"/>
                <w:sz w:val="16"/>
                <w:szCs w:val="16"/>
              </w:rPr>
            </w:pPr>
            <w:r>
              <w:rPr>
                <w:rFonts w:cstheme="minorHAnsi"/>
                <w:sz w:val="16"/>
                <w:szCs w:val="16"/>
              </w:rPr>
              <w:t>Year 2 PP</w:t>
            </w:r>
          </w:p>
          <w:p w:rsidR="004A3E9E" w:rsidRDefault="004A3E9E" w:rsidP="00022511">
            <w:pPr>
              <w:pStyle w:val="NoSpacing"/>
              <w:rPr>
                <w:rFonts w:cstheme="minorHAnsi"/>
                <w:sz w:val="16"/>
                <w:szCs w:val="16"/>
              </w:rPr>
            </w:pPr>
            <w:r w:rsidRPr="00A167C6">
              <w:rPr>
                <w:rFonts w:cstheme="minorHAnsi"/>
                <w:sz w:val="16"/>
                <w:szCs w:val="16"/>
              </w:rPr>
              <w:t>100% children reached the expected level in reading</w:t>
            </w:r>
          </w:p>
          <w:p w:rsidR="004A3E9E" w:rsidRPr="00A167C6" w:rsidRDefault="004A3E9E" w:rsidP="00022511">
            <w:pPr>
              <w:pStyle w:val="NoSpacing"/>
              <w:rPr>
                <w:rFonts w:cstheme="minorHAnsi"/>
                <w:sz w:val="16"/>
                <w:szCs w:val="16"/>
              </w:rPr>
            </w:pPr>
          </w:p>
          <w:p w:rsidR="004A3E9E" w:rsidRPr="00A167C6" w:rsidRDefault="004A3E9E" w:rsidP="00022511">
            <w:pPr>
              <w:pStyle w:val="NoSpacing"/>
              <w:rPr>
                <w:rFonts w:cstheme="minorHAnsi"/>
                <w:sz w:val="16"/>
                <w:szCs w:val="16"/>
              </w:rPr>
            </w:pPr>
            <w:r w:rsidRPr="00A167C6">
              <w:rPr>
                <w:rFonts w:cstheme="minorHAnsi"/>
                <w:sz w:val="16"/>
                <w:szCs w:val="16"/>
              </w:rPr>
              <w:t>RWI is fully embedded from Nursery to Year 2</w:t>
            </w:r>
          </w:p>
          <w:p w:rsidR="004A3E9E" w:rsidRPr="00A167C6" w:rsidRDefault="004A3E9E" w:rsidP="00022511">
            <w:pPr>
              <w:pStyle w:val="NoSpacing"/>
              <w:rPr>
                <w:rFonts w:cstheme="minorHAnsi"/>
                <w:sz w:val="16"/>
                <w:szCs w:val="16"/>
              </w:rPr>
            </w:pPr>
            <w:r w:rsidRPr="00A167C6">
              <w:rPr>
                <w:rFonts w:cstheme="minorHAnsi"/>
                <w:sz w:val="16"/>
                <w:szCs w:val="16"/>
              </w:rPr>
              <w:t>AR is being used from Y2-Y6 with varying degrees of success</w:t>
            </w:r>
            <w:r>
              <w:rPr>
                <w:rFonts w:cstheme="minorHAnsi"/>
                <w:sz w:val="16"/>
                <w:szCs w:val="16"/>
              </w:rPr>
              <w:t>-target area for 2019-2020</w:t>
            </w:r>
          </w:p>
        </w:tc>
        <w:tc>
          <w:tcPr>
            <w:tcW w:w="5528" w:type="dxa"/>
            <w:shd w:val="clear" w:color="auto" w:fill="auto"/>
            <w:tcMar>
              <w:top w:w="57" w:type="dxa"/>
              <w:bottom w:w="57" w:type="dxa"/>
            </w:tcMar>
          </w:tcPr>
          <w:p w:rsidR="004A3E9E"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AR- we need to give existing and new staff further training in the use of AR to use the data from star tests and quizzes to inform targets.</w:t>
            </w:r>
          </w:p>
          <w:p w:rsidR="00821F5E" w:rsidRPr="00A167C6" w:rsidRDefault="00821F5E" w:rsidP="00821F5E">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AR staff champ appointed</w:t>
            </w:r>
            <w:r>
              <w:rPr>
                <w:rFonts w:eastAsia="Times New Roman" w:cstheme="minorHAnsi"/>
                <w:color w:val="0D0D0D"/>
                <w:sz w:val="16"/>
                <w:szCs w:val="16"/>
                <w:lang w:eastAsia="en-GB"/>
              </w:rPr>
              <w:t xml:space="preserve"> / further training (Oct 2019)</w:t>
            </w:r>
          </w:p>
          <w:p w:rsidR="00821F5E" w:rsidRPr="00A167C6" w:rsidRDefault="00821F5E" w:rsidP="00022511">
            <w:pPr>
              <w:spacing w:after="240" w:line="288" w:lineRule="auto"/>
              <w:rPr>
                <w:rFonts w:eastAsia="Times New Roman" w:cstheme="minorHAnsi"/>
                <w:color w:val="0D0D0D"/>
                <w:sz w:val="16"/>
                <w:szCs w:val="16"/>
                <w:lang w:eastAsia="en-GB"/>
              </w:rPr>
            </w:pP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Across sc</w:t>
            </w:r>
            <w:r>
              <w:rPr>
                <w:rFonts w:eastAsia="Times New Roman" w:cstheme="minorHAnsi"/>
                <w:color w:val="0D0D0D"/>
                <w:sz w:val="16"/>
                <w:szCs w:val="16"/>
                <w:lang w:eastAsia="en-GB"/>
              </w:rPr>
              <w:t>hool we need to improve fluency- a focus in RWI lessons / with intervention groups</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Ensure children’s reading books are matched to their phonic ability- further resources to be purchased</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Use the village library on a regular basis</w:t>
            </w:r>
          </w:p>
          <w:p w:rsidR="004A3E9E" w:rsidRPr="00A167C6" w:rsidRDefault="004A3E9E" w:rsidP="00022511">
            <w:pPr>
              <w:spacing w:after="240" w:line="288" w:lineRule="auto"/>
              <w:rPr>
                <w:rFonts w:eastAsia="Times New Roman" w:cstheme="minorHAnsi"/>
                <w:color w:val="0D0D0D"/>
                <w:sz w:val="16"/>
                <w:szCs w:val="16"/>
                <w:lang w:eastAsia="en-GB"/>
              </w:rPr>
            </w:pPr>
          </w:p>
          <w:p w:rsidR="004A3E9E" w:rsidRPr="00A167C6" w:rsidRDefault="004A3E9E" w:rsidP="00821F5E">
            <w:pPr>
              <w:spacing w:after="240" w:line="288" w:lineRule="auto"/>
              <w:rPr>
                <w:rFonts w:eastAsia="Times New Roman" w:cstheme="minorHAnsi"/>
                <w:color w:val="0D0D0D"/>
                <w:sz w:val="16"/>
                <w:szCs w:val="16"/>
                <w:lang w:eastAsia="en-GB"/>
              </w:rPr>
            </w:pPr>
          </w:p>
        </w:tc>
        <w:tc>
          <w:tcPr>
            <w:tcW w:w="992" w:type="dxa"/>
            <w:shd w:val="clear" w:color="auto" w:fill="auto"/>
          </w:tcPr>
          <w:p w:rsidR="00E32918" w:rsidRDefault="00E32918" w:rsidP="00E32918">
            <w:pPr>
              <w:pStyle w:val="Default"/>
              <w:rPr>
                <w:rFonts w:asciiTheme="minorHAnsi" w:hAnsiTheme="minorHAnsi" w:cstheme="minorHAnsi"/>
                <w:sz w:val="16"/>
                <w:szCs w:val="16"/>
              </w:rPr>
            </w:pPr>
            <w:r>
              <w:rPr>
                <w:rFonts w:asciiTheme="minorHAnsi" w:hAnsiTheme="minorHAnsi" w:cstheme="minorHAnsi"/>
                <w:sz w:val="16"/>
                <w:szCs w:val="16"/>
              </w:rPr>
              <w:t>RWI resources</w:t>
            </w:r>
          </w:p>
          <w:p w:rsidR="00E32918" w:rsidRDefault="00E32918" w:rsidP="00E32918">
            <w:pPr>
              <w:pStyle w:val="Default"/>
              <w:rPr>
                <w:rFonts w:asciiTheme="minorHAnsi" w:hAnsiTheme="minorHAnsi" w:cstheme="minorHAnsi"/>
                <w:sz w:val="16"/>
                <w:szCs w:val="16"/>
              </w:rPr>
            </w:pPr>
            <w:r w:rsidRPr="00E32918">
              <w:rPr>
                <w:rFonts w:asciiTheme="minorHAnsi" w:hAnsiTheme="minorHAnsi" w:cstheme="minorHAnsi"/>
                <w:sz w:val="16"/>
                <w:szCs w:val="16"/>
              </w:rPr>
              <w:t xml:space="preserve">£4996 </w:t>
            </w:r>
          </w:p>
          <w:p w:rsidR="00E32918" w:rsidRPr="00E32918" w:rsidRDefault="00E32918" w:rsidP="00E32918">
            <w:pPr>
              <w:pStyle w:val="Default"/>
              <w:rPr>
                <w:rFonts w:asciiTheme="minorHAnsi" w:hAnsiTheme="minorHAnsi" w:cstheme="minorHAnsi"/>
                <w:sz w:val="16"/>
                <w:szCs w:val="16"/>
              </w:rPr>
            </w:pPr>
          </w:p>
          <w:p w:rsidR="00E32918" w:rsidRPr="00E32918" w:rsidRDefault="00E32918" w:rsidP="00E32918">
            <w:pPr>
              <w:pStyle w:val="Default"/>
              <w:rPr>
                <w:rFonts w:asciiTheme="minorHAnsi" w:hAnsiTheme="minorHAnsi" w:cstheme="minorHAnsi"/>
                <w:sz w:val="16"/>
                <w:szCs w:val="16"/>
              </w:rPr>
            </w:pPr>
            <w:r w:rsidRPr="00E32918">
              <w:rPr>
                <w:rFonts w:asciiTheme="minorHAnsi" w:hAnsiTheme="minorHAnsi" w:cstheme="minorHAnsi"/>
                <w:sz w:val="16"/>
                <w:szCs w:val="16"/>
              </w:rPr>
              <w:t xml:space="preserve">Accelerated reader </w:t>
            </w:r>
          </w:p>
          <w:p w:rsidR="00E32918" w:rsidRDefault="00E32918" w:rsidP="00E32918">
            <w:pPr>
              <w:pStyle w:val="Default"/>
              <w:rPr>
                <w:rFonts w:asciiTheme="minorHAnsi" w:hAnsiTheme="minorHAnsi" w:cstheme="minorHAnsi"/>
                <w:sz w:val="16"/>
                <w:szCs w:val="16"/>
              </w:rPr>
            </w:pPr>
            <w:r w:rsidRPr="00E32918">
              <w:rPr>
                <w:rFonts w:asciiTheme="minorHAnsi" w:hAnsiTheme="minorHAnsi" w:cstheme="minorHAnsi"/>
                <w:sz w:val="16"/>
                <w:szCs w:val="16"/>
              </w:rPr>
              <w:t xml:space="preserve">£867 </w:t>
            </w:r>
          </w:p>
          <w:p w:rsidR="00E32918" w:rsidRPr="00E32918" w:rsidRDefault="00E32918" w:rsidP="00E32918">
            <w:pPr>
              <w:pStyle w:val="Default"/>
              <w:rPr>
                <w:rFonts w:asciiTheme="minorHAnsi" w:hAnsiTheme="minorHAnsi" w:cstheme="minorHAnsi"/>
                <w:sz w:val="16"/>
                <w:szCs w:val="16"/>
              </w:rPr>
            </w:pPr>
          </w:p>
          <w:p w:rsidR="004A3E9E" w:rsidRPr="001F3D63" w:rsidRDefault="00E32918" w:rsidP="00E32918">
            <w:pPr>
              <w:spacing w:after="240" w:line="288" w:lineRule="auto"/>
              <w:rPr>
                <w:rFonts w:eastAsia="Times New Roman" w:cstheme="minorHAnsi"/>
                <w:color w:val="0D0D0D"/>
                <w:sz w:val="18"/>
                <w:szCs w:val="18"/>
                <w:lang w:eastAsia="en-GB"/>
              </w:rPr>
            </w:pPr>
            <w:r w:rsidRPr="00E32918">
              <w:rPr>
                <w:rFonts w:cstheme="minorHAnsi"/>
                <w:sz w:val="16"/>
                <w:szCs w:val="16"/>
              </w:rPr>
              <w:t xml:space="preserve">TA support for phonics delivery £6764 </w:t>
            </w:r>
          </w:p>
        </w:tc>
      </w:tr>
      <w:tr w:rsidR="004A3E9E" w:rsidRPr="001F3D63" w:rsidTr="00022511">
        <w:trPr>
          <w:trHeight w:hRule="exact" w:val="6518"/>
        </w:trPr>
        <w:tc>
          <w:tcPr>
            <w:tcW w:w="2235" w:type="dxa"/>
            <w:shd w:val="clear" w:color="auto" w:fill="auto"/>
            <w:tcMar>
              <w:top w:w="57" w:type="dxa"/>
              <w:bottom w:w="57" w:type="dxa"/>
            </w:tcMar>
          </w:tcPr>
          <w:p w:rsidR="004A3E9E" w:rsidRPr="00A167C6" w:rsidRDefault="004A3E9E" w:rsidP="00022511">
            <w:pPr>
              <w:spacing w:after="3" w:line="241" w:lineRule="auto"/>
              <w:ind w:left="5" w:right="82"/>
              <w:jc w:val="both"/>
              <w:rPr>
                <w:rFonts w:cstheme="minorHAnsi"/>
                <w:sz w:val="16"/>
                <w:szCs w:val="16"/>
              </w:rPr>
            </w:pPr>
            <w:r w:rsidRPr="00A167C6">
              <w:rPr>
                <w:rFonts w:cstheme="minorHAnsi"/>
                <w:color w:val="000000"/>
                <w:sz w:val="16"/>
                <w:szCs w:val="16"/>
              </w:rPr>
              <w:lastRenderedPageBreak/>
              <w:t xml:space="preserve">Embed the Maths Mastery Curriculum from Reception to Year 6. </w:t>
            </w:r>
          </w:p>
          <w:p w:rsidR="004A3E9E" w:rsidRPr="00A167C6" w:rsidRDefault="004A3E9E" w:rsidP="00022511">
            <w:pPr>
              <w:spacing w:line="241" w:lineRule="auto"/>
              <w:ind w:left="5" w:right="352"/>
              <w:jc w:val="both"/>
              <w:rPr>
                <w:rFonts w:cstheme="minorHAnsi"/>
                <w:color w:val="000000"/>
                <w:sz w:val="16"/>
                <w:szCs w:val="16"/>
              </w:rPr>
            </w:pPr>
            <w:r w:rsidRPr="00A167C6">
              <w:rPr>
                <w:rFonts w:cstheme="minorHAnsi"/>
                <w:color w:val="000000"/>
                <w:sz w:val="16"/>
                <w:szCs w:val="16"/>
              </w:rPr>
              <w:t>Provide CPD to enable teachers to implement the mastery approach.</w:t>
            </w:r>
          </w:p>
          <w:p w:rsidR="004A3E9E" w:rsidRPr="00A167C6" w:rsidRDefault="004A3E9E" w:rsidP="00022511">
            <w:pPr>
              <w:spacing w:line="241" w:lineRule="auto"/>
              <w:ind w:left="5" w:right="352"/>
              <w:jc w:val="both"/>
              <w:rPr>
                <w:rFonts w:cstheme="minorHAnsi"/>
                <w:sz w:val="16"/>
                <w:szCs w:val="16"/>
              </w:rPr>
            </w:pPr>
            <w:r w:rsidRPr="00A167C6">
              <w:rPr>
                <w:rFonts w:cstheme="minorHAnsi"/>
                <w:color w:val="000000"/>
                <w:sz w:val="16"/>
                <w:szCs w:val="16"/>
              </w:rPr>
              <w:t xml:space="preserve">Ensure all TAs their role in supporting the teaching of mastery.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Support from the Trust’s Director of Maths  </w:t>
            </w:r>
          </w:p>
          <w:p w:rsidR="004A3E9E" w:rsidRPr="00A167C6" w:rsidRDefault="004A3E9E" w:rsidP="00022511">
            <w:pPr>
              <w:ind w:left="5"/>
              <w:rPr>
                <w:rFonts w:cstheme="minorHAnsi"/>
                <w:color w:val="000000"/>
                <w:sz w:val="16"/>
                <w:szCs w:val="16"/>
              </w:rPr>
            </w:pPr>
            <w:r w:rsidRPr="00A167C6">
              <w:rPr>
                <w:rFonts w:cstheme="minorHAnsi"/>
                <w:color w:val="000000"/>
                <w:sz w:val="16"/>
                <w:szCs w:val="16"/>
              </w:rPr>
              <w:t>Daily Maths planning will include 5 stages in-line with Wise Maths to encourage peer support, collaborative learning, discussion and problem solving</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Target ‘more-able’ pupils in maths through deepening their understanding using the mastery approach. </w:t>
            </w:r>
          </w:p>
          <w:p w:rsidR="004A3E9E" w:rsidRPr="00A167C6" w:rsidRDefault="004A3E9E" w:rsidP="00022511">
            <w:pPr>
              <w:spacing w:after="6" w:line="238" w:lineRule="auto"/>
              <w:ind w:left="5" w:right="57"/>
              <w:rPr>
                <w:rFonts w:cstheme="minorHAnsi"/>
                <w:sz w:val="16"/>
                <w:szCs w:val="16"/>
              </w:rPr>
            </w:pPr>
            <w:r w:rsidRPr="00A167C6">
              <w:rPr>
                <w:rFonts w:cstheme="minorHAnsi"/>
                <w:color w:val="000000"/>
                <w:sz w:val="16"/>
                <w:szCs w:val="16"/>
              </w:rPr>
              <w:t xml:space="preserve">Audit all maths resources and purchase manipulatives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to support CPA stages </w:t>
            </w:r>
          </w:p>
          <w:p w:rsidR="004A3E9E" w:rsidRPr="00A167C6" w:rsidRDefault="004A3E9E" w:rsidP="00022511">
            <w:pPr>
              <w:spacing w:line="241" w:lineRule="auto"/>
              <w:ind w:left="5" w:right="192"/>
              <w:jc w:val="both"/>
              <w:rPr>
                <w:rFonts w:cstheme="minorHAnsi"/>
                <w:sz w:val="16"/>
                <w:szCs w:val="16"/>
              </w:rPr>
            </w:pPr>
            <w:r w:rsidRPr="00A167C6">
              <w:rPr>
                <w:rFonts w:cstheme="minorHAnsi"/>
                <w:color w:val="000000"/>
                <w:sz w:val="16"/>
                <w:szCs w:val="16"/>
              </w:rPr>
              <w:t xml:space="preserve">Targeted feedback time for PP children during lessons / immediately after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 </w:t>
            </w:r>
          </w:p>
          <w:p w:rsidR="004A3E9E" w:rsidRPr="00A167C6" w:rsidRDefault="004A3E9E" w:rsidP="00022511">
            <w:pPr>
              <w:spacing w:line="241" w:lineRule="auto"/>
              <w:ind w:left="5"/>
              <w:rPr>
                <w:rFonts w:cstheme="minorHAnsi"/>
                <w:color w:val="000000"/>
                <w:sz w:val="16"/>
                <w:szCs w:val="16"/>
              </w:rPr>
            </w:pPr>
            <w:r w:rsidRPr="00A167C6">
              <w:rPr>
                <w:rFonts w:cstheme="minorHAnsi"/>
                <w:color w:val="000000"/>
                <w:sz w:val="16"/>
                <w:szCs w:val="16"/>
              </w:rPr>
              <w:t xml:space="preserve"> </w:t>
            </w:r>
          </w:p>
        </w:tc>
        <w:tc>
          <w:tcPr>
            <w:tcW w:w="1984" w:type="dxa"/>
            <w:shd w:val="clear" w:color="auto" w:fill="auto"/>
            <w:tcMar>
              <w:top w:w="57" w:type="dxa"/>
              <w:bottom w:w="57" w:type="dxa"/>
            </w:tcMar>
          </w:tcPr>
          <w:p w:rsidR="004A3E9E" w:rsidRPr="00A167C6" w:rsidRDefault="004A3E9E" w:rsidP="00022511">
            <w:pPr>
              <w:spacing w:after="3"/>
              <w:ind w:left="5" w:right="52"/>
              <w:rPr>
                <w:rFonts w:cstheme="minorHAnsi"/>
                <w:color w:val="000000"/>
                <w:sz w:val="16"/>
                <w:szCs w:val="16"/>
              </w:rPr>
            </w:pPr>
            <w:r w:rsidRPr="00A167C6">
              <w:rPr>
                <w:rFonts w:cstheme="minorHAnsi"/>
                <w:color w:val="000000"/>
                <w:sz w:val="16"/>
                <w:szCs w:val="16"/>
              </w:rPr>
              <w:t xml:space="preserve">For more PP children to reach the expected level and greater depth in maths at the end of KS2. 2019 target 100% at expected standard and 67% at greater depth standard. </w:t>
            </w:r>
          </w:p>
          <w:p w:rsidR="004A3E9E" w:rsidRPr="00A167C6" w:rsidRDefault="004A3E9E" w:rsidP="00022511">
            <w:pPr>
              <w:rPr>
                <w:rFonts w:cstheme="minorHAnsi"/>
                <w:sz w:val="16"/>
                <w:szCs w:val="16"/>
              </w:rPr>
            </w:pPr>
          </w:p>
          <w:p w:rsidR="004A3E9E" w:rsidRPr="00A167C6" w:rsidRDefault="004A3E9E" w:rsidP="00022511">
            <w:pPr>
              <w:spacing w:line="241" w:lineRule="auto"/>
              <w:ind w:left="5" w:right="272"/>
              <w:jc w:val="both"/>
              <w:rPr>
                <w:rFonts w:cstheme="minorHAnsi"/>
                <w:sz w:val="16"/>
                <w:szCs w:val="16"/>
              </w:rPr>
            </w:pPr>
            <w:r w:rsidRPr="00A167C6">
              <w:rPr>
                <w:rFonts w:cstheme="minorHAnsi"/>
                <w:color w:val="000000"/>
                <w:sz w:val="16"/>
                <w:szCs w:val="16"/>
              </w:rPr>
              <w:t xml:space="preserve">To embed the mastery approach to Maths teaching. </w:t>
            </w:r>
          </w:p>
          <w:p w:rsidR="004A3E9E" w:rsidRPr="00A167C6" w:rsidRDefault="004A3E9E" w:rsidP="00022511">
            <w:pPr>
              <w:rPr>
                <w:rFonts w:cstheme="minorHAnsi"/>
                <w:color w:val="000000"/>
                <w:sz w:val="16"/>
                <w:szCs w:val="16"/>
              </w:rPr>
            </w:pPr>
          </w:p>
        </w:tc>
        <w:tc>
          <w:tcPr>
            <w:tcW w:w="4678" w:type="dxa"/>
            <w:shd w:val="clear" w:color="auto" w:fill="auto"/>
            <w:tcMar>
              <w:top w:w="57" w:type="dxa"/>
              <w:bottom w:w="57" w:type="dxa"/>
            </w:tcMar>
          </w:tcPr>
          <w:p w:rsidR="004A3E9E" w:rsidRPr="00A167C6" w:rsidRDefault="004A3E9E" w:rsidP="00022511">
            <w:pPr>
              <w:pStyle w:val="NoSpacing"/>
              <w:rPr>
                <w:rFonts w:cstheme="minorHAnsi"/>
                <w:sz w:val="16"/>
                <w:szCs w:val="16"/>
              </w:rPr>
            </w:pPr>
            <w:r w:rsidRPr="00A167C6">
              <w:rPr>
                <w:rFonts w:cstheme="minorHAnsi"/>
                <w:sz w:val="16"/>
                <w:szCs w:val="16"/>
              </w:rPr>
              <w:t>KS2 results for all- 100% at expected   79% at GD</w:t>
            </w:r>
          </w:p>
          <w:p w:rsidR="004A3E9E" w:rsidRPr="00A167C6" w:rsidRDefault="004A3E9E" w:rsidP="00022511">
            <w:pPr>
              <w:pStyle w:val="NoSpacing"/>
              <w:rPr>
                <w:rFonts w:cstheme="minorHAnsi"/>
                <w:sz w:val="16"/>
                <w:szCs w:val="16"/>
              </w:rPr>
            </w:pPr>
          </w:p>
          <w:p w:rsidR="004A3E9E" w:rsidRPr="00A167C6" w:rsidRDefault="004A3E9E" w:rsidP="00022511">
            <w:pPr>
              <w:pStyle w:val="NoSpacing"/>
              <w:rPr>
                <w:rFonts w:cstheme="minorHAnsi"/>
                <w:sz w:val="16"/>
                <w:szCs w:val="16"/>
              </w:rPr>
            </w:pPr>
            <w:r w:rsidRPr="00A167C6">
              <w:rPr>
                <w:rFonts w:cstheme="minorHAnsi"/>
                <w:sz w:val="16"/>
                <w:szCs w:val="16"/>
              </w:rPr>
              <w:t>Our KS2 PP- 100%        GD 66%</w:t>
            </w:r>
          </w:p>
          <w:p w:rsidR="004A3E9E" w:rsidRPr="00A167C6" w:rsidRDefault="004A3E9E" w:rsidP="00022511">
            <w:pPr>
              <w:pStyle w:val="NoSpacing"/>
              <w:rPr>
                <w:rFonts w:cstheme="minorHAnsi"/>
                <w:sz w:val="16"/>
                <w:szCs w:val="16"/>
              </w:rPr>
            </w:pPr>
          </w:p>
          <w:p w:rsidR="004A3E9E" w:rsidRPr="00A167C6" w:rsidRDefault="004A3E9E" w:rsidP="00022511">
            <w:pPr>
              <w:pStyle w:val="NoSpacing"/>
              <w:rPr>
                <w:rFonts w:cstheme="minorHAnsi"/>
                <w:sz w:val="16"/>
                <w:szCs w:val="16"/>
              </w:rPr>
            </w:pPr>
          </w:p>
        </w:tc>
        <w:tc>
          <w:tcPr>
            <w:tcW w:w="5528" w:type="dxa"/>
            <w:shd w:val="clear" w:color="auto" w:fill="auto"/>
            <w:tcMar>
              <w:top w:w="57" w:type="dxa"/>
              <w:bottom w:w="57" w:type="dxa"/>
            </w:tcMar>
          </w:tcPr>
          <w:p w:rsidR="004A3E9E" w:rsidRPr="00A167C6" w:rsidRDefault="004A3E9E" w:rsidP="00022511">
            <w:pPr>
              <w:pStyle w:val="NoSpacing"/>
              <w:rPr>
                <w:rFonts w:cstheme="minorHAnsi"/>
                <w:sz w:val="16"/>
                <w:szCs w:val="16"/>
                <w:lang w:eastAsia="en-GB"/>
              </w:rPr>
            </w:pPr>
            <w:r w:rsidRPr="00A167C6">
              <w:rPr>
                <w:rFonts w:cstheme="minorHAnsi"/>
                <w:sz w:val="16"/>
                <w:szCs w:val="16"/>
                <w:lang w:eastAsia="en-GB"/>
              </w:rPr>
              <w:t>The Mastery has been embedded across school.</w:t>
            </w:r>
          </w:p>
          <w:p w:rsidR="004A3E9E" w:rsidRPr="00A167C6" w:rsidRDefault="004A3E9E" w:rsidP="00022511">
            <w:pPr>
              <w:pStyle w:val="NoSpacing"/>
              <w:rPr>
                <w:rFonts w:cstheme="minorHAnsi"/>
                <w:sz w:val="16"/>
                <w:szCs w:val="16"/>
                <w:lang w:eastAsia="en-GB"/>
              </w:rPr>
            </w:pPr>
            <w:r w:rsidRPr="00A167C6">
              <w:rPr>
                <w:rFonts w:cstheme="minorHAnsi"/>
                <w:sz w:val="16"/>
                <w:szCs w:val="16"/>
                <w:lang w:eastAsia="en-GB"/>
              </w:rPr>
              <w:t>New marking code introduced Oct 2018</w:t>
            </w:r>
          </w:p>
          <w:p w:rsidR="004A3E9E" w:rsidRPr="00A167C6" w:rsidRDefault="004A3E9E" w:rsidP="00022511">
            <w:pPr>
              <w:pStyle w:val="NoSpacing"/>
              <w:rPr>
                <w:rFonts w:cstheme="minorHAnsi"/>
                <w:sz w:val="16"/>
                <w:szCs w:val="16"/>
                <w:lang w:eastAsia="en-GB"/>
              </w:rPr>
            </w:pPr>
            <w:r w:rsidRPr="00A167C6">
              <w:rPr>
                <w:rFonts w:cstheme="minorHAnsi"/>
                <w:sz w:val="16"/>
                <w:szCs w:val="16"/>
                <w:lang w:eastAsia="en-GB"/>
              </w:rPr>
              <w:t>Manipulatives purchased- still need more so that each class has their own set.</w:t>
            </w: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r w:rsidRPr="00A167C6">
              <w:rPr>
                <w:rFonts w:cstheme="minorHAnsi"/>
                <w:sz w:val="16"/>
                <w:szCs w:val="16"/>
                <w:lang w:eastAsia="en-GB"/>
              </w:rPr>
              <w:t xml:space="preserve">ICT- all needs updating urgently </w:t>
            </w: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p w:rsidR="004A3E9E" w:rsidRPr="00A167C6" w:rsidRDefault="004A3E9E" w:rsidP="00022511">
            <w:pPr>
              <w:pStyle w:val="NoSpacing"/>
              <w:rPr>
                <w:rFonts w:cstheme="minorHAnsi"/>
                <w:sz w:val="16"/>
                <w:szCs w:val="16"/>
                <w:lang w:eastAsia="en-GB"/>
              </w:rPr>
            </w:pPr>
          </w:p>
        </w:tc>
        <w:tc>
          <w:tcPr>
            <w:tcW w:w="992" w:type="dxa"/>
            <w:shd w:val="clear" w:color="auto" w:fill="auto"/>
          </w:tcPr>
          <w:p w:rsidR="00E32918" w:rsidRPr="00E32918" w:rsidRDefault="00E32918" w:rsidP="00E32918">
            <w:pPr>
              <w:pStyle w:val="Default"/>
              <w:rPr>
                <w:sz w:val="16"/>
                <w:szCs w:val="16"/>
              </w:rPr>
            </w:pPr>
            <w:r w:rsidRPr="00E32918">
              <w:rPr>
                <w:sz w:val="16"/>
                <w:szCs w:val="16"/>
              </w:rPr>
              <w:t xml:space="preserve">TA support for feedback £3383 </w:t>
            </w:r>
          </w:p>
          <w:p w:rsidR="004A3E9E" w:rsidRPr="001F3D63" w:rsidRDefault="004A3E9E" w:rsidP="005918C9">
            <w:pPr>
              <w:rPr>
                <w:rFonts w:eastAsia="Times New Roman" w:cstheme="minorHAnsi"/>
                <w:color w:val="0D0D0D"/>
                <w:sz w:val="18"/>
                <w:szCs w:val="18"/>
                <w:lang w:eastAsia="en-GB"/>
              </w:rPr>
            </w:pPr>
          </w:p>
        </w:tc>
      </w:tr>
      <w:tr w:rsidR="004A3E9E" w:rsidRPr="00A167C6" w:rsidTr="00022511">
        <w:trPr>
          <w:trHeight w:hRule="exact" w:val="340"/>
        </w:trPr>
        <w:tc>
          <w:tcPr>
            <w:tcW w:w="15417" w:type="dxa"/>
            <w:gridSpan w:val="5"/>
            <w:shd w:val="clear" w:color="auto" w:fill="auto"/>
            <w:tcMar>
              <w:top w:w="57" w:type="dxa"/>
              <w:bottom w:w="57" w:type="dxa"/>
            </w:tcMar>
          </w:tcPr>
          <w:p w:rsidR="004A3E9E" w:rsidRPr="00A167C6" w:rsidRDefault="004A3E9E" w:rsidP="004A3E9E">
            <w:pPr>
              <w:numPr>
                <w:ilvl w:val="0"/>
                <w:numId w:val="1"/>
              </w:numPr>
              <w:spacing w:after="0" w:line="240" w:lineRule="auto"/>
              <w:ind w:left="426" w:hanging="142"/>
              <w:rPr>
                <w:rFonts w:eastAsia="Times New Roman" w:cstheme="minorHAnsi"/>
                <w:color w:val="0D0D0D"/>
                <w:sz w:val="16"/>
                <w:szCs w:val="16"/>
                <w:lang w:eastAsia="en-GB"/>
              </w:rPr>
            </w:pPr>
            <w:r w:rsidRPr="00A167C6">
              <w:rPr>
                <w:rFonts w:eastAsia="Times New Roman" w:cstheme="minorHAnsi"/>
                <w:color w:val="0D0D0D"/>
                <w:sz w:val="16"/>
                <w:szCs w:val="16"/>
                <w:lang w:eastAsia="en-GB"/>
              </w:rPr>
              <w:t>Targeted support</w:t>
            </w:r>
          </w:p>
        </w:tc>
      </w:tr>
      <w:tr w:rsidR="004A3E9E" w:rsidRPr="001F3D63" w:rsidTr="00022511">
        <w:trPr>
          <w:trHeight w:hRule="exact" w:val="1220"/>
        </w:trPr>
        <w:tc>
          <w:tcPr>
            <w:tcW w:w="2235"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Action</w:t>
            </w:r>
          </w:p>
        </w:tc>
        <w:tc>
          <w:tcPr>
            <w:tcW w:w="1984"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Intended outcome</w:t>
            </w:r>
          </w:p>
        </w:tc>
        <w:tc>
          <w:tcPr>
            <w:tcW w:w="467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Estimated impact: Did you meet the success criteria? (Include impact on pupils not eligible for PP, if appropriate).</w:t>
            </w:r>
          </w:p>
        </w:tc>
        <w:tc>
          <w:tcPr>
            <w:tcW w:w="5528" w:type="dxa"/>
            <w:shd w:val="clear" w:color="auto" w:fill="auto"/>
            <w:tcMar>
              <w:top w:w="57" w:type="dxa"/>
              <w:bottom w:w="57" w:type="dxa"/>
            </w:tcMar>
          </w:tcPr>
          <w:p w:rsidR="004A3E9E" w:rsidRPr="00A167C6" w:rsidRDefault="004A3E9E" w:rsidP="00022511">
            <w:pPr>
              <w:spacing w:after="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 xml:space="preserve">Lessons learned </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(and whether you will continue with this approach)</w:t>
            </w:r>
          </w:p>
        </w:tc>
        <w:tc>
          <w:tcPr>
            <w:tcW w:w="992" w:type="dxa"/>
            <w:shd w:val="clear" w:color="auto" w:fill="auto"/>
          </w:tcPr>
          <w:p w:rsidR="004A3E9E" w:rsidRPr="001F3D63" w:rsidRDefault="004A3E9E" w:rsidP="00022511">
            <w:pPr>
              <w:spacing w:after="240" w:line="288" w:lineRule="auto"/>
              <w:rPr>
                <w:rFonts w:eastAsia="Times New Roman" w:cstheme="minorHAnsi"/>
                <w:color w:val="0D0D0D"/>
                <w:sz w:val="18"/>
                <w:szCs w:val="18"/>
                <w:lang w:eastAsia="en-GB"/>
              </w:rPr>
            </w:pPr>
            <w:r w:rsidRPr="001F3D63">
              <w:rPr>
                <w:rFonts w:eastAsia="Times New Roman" w:cstheme="minorHAnsi"/>
                <w:color w:val="0D0D0D"/>
                <w:sz w:val="18"/>
                <w:szCs w:val="18"/>
                <w:lang w:eastAsia="en-GB"/>
              </w:rPr>
              <w:t>Cost</w:t>
            </w:r>
          </w:p>
        </w:tc>
      </w:tr>
      <w:tr w:rsidR="004A3E9E" w:rsidRPr="001F3D63" w:rsidTr="00022511">
        <w:trPr>
          <w:trHeight w:hRule="exact" w:val="2938"/>
        </w:trPr>
        <w:tc>
          <w:tcPr>
            <w:tcW w:w="2235" w:type="dxa"/>
            <w:shd w:val="clear" w:color="auto" w:fill="auto"/>
            <w:tcMar>
              <w:top w:w="57" w:type="dxa"/>
              <w:bottom w:w="57" w:type="dxa"/>
            </w:tcMar>
          </w:tcPr>
          <w:p w:rsidR="004A3E9E" w:rsidRPr="00A167C6" w:rsidRDefault="004A3E9E" w:rsidP="00022511">
            <w:pPr>
              <w:rPr>
                <w:rFonts w:cstheme="minorHAnsi"/>
                <w:sz w:val="16"/>
                <w:szCs w:val="16"/>
              </w:rPr>
            </w:pPr>
            <w:r w:rsidRPr="00A167C6">
              <w:rPr>
                <w:rFonts w:cstheme="minorHAnsi"/>
                <w:sz w:val="16"/>
                <w:szCs w:val="16"/>
              </w:rPr>
              <w:lastRenderedPageBreak/>
              <w:t xml:space="preserve">Launchpad for Literacy </w:t>
            </w:r>
          </w:p>
          <w:p w:rsidR="004A3E9E" w:rsidRPr="00A167C6" w:rsidRDefault="004A3E9E" w:rsidP="00022511">
            <w:pPr>
              <w:rPr>
                <w:rFonts w:cstheme="minorHAnsi"/>
                <w:sz w:val="16"/>
                <w:szCs w:val="16"/>
              </w:rPr>
            </w:pPr>
            <w:r w:rsidRPr="00A167C6">
              <w:rPr>
                <w:rFonts w:cstheme="minorHAnsi"/>
                <w:sz w:val="16"/>
                <w:szCs w:val="16"/>
              </w:rPr>
              <w:t>Small group work to develop speech and language, social interaction and confidence.</w:t>
            </w:r>
          </w:p>
          <w:p w:rsidR="004A3E9E" w:rsidRPr="00A167C6" w:rsidRDefault="004A3E9E" w:rsidP="00022511">
            <w:pPr>
              <w:rPr>
                <w:rFonts w:cstheme="minorHAnsi"/>
                <w:sz w:val="16"/>
                <w:szCs w:val="16"/>
              </w:rPr>
            </w:pPr>
            <w:r w:rsidRPr="00A167C6">
              <w:rPr>
                <w:rFonts w:cstheme="minorHAnsi"/>
                <w:sz w:val="16"/>
                <w:szCs w:val="16"/>
              </w:rPr>
              <w:t>Adults to constantly model conversation / speech</w:t>
            </w:r>
          </w:p>
          <w:p w:rsidR="004A3E9E" w:rsidRPr="00A167C6" w:rsidRDefault="004A3E9E" w:rsidP="00022511">
            <w:pPr>
              <w:spacing w:after="240" w:line="288" w:lineRule="auto"/>
              <w:rPr>
                <w:rFonts w:eastAsia="Times New Roman" w:cstheme="minorHAnsi"/>
                <w:color w:val="0D0D0D"/>
                <w:sz w:val="16"/>
                <w:szCs w:val="16"/>
                <w:lang w:eastAsia="en-GB"/>
              </w:rPr>
            </w:pPr>
          </w:p>
        </w:tc>
        <w:tc>
          <w:tcPr>
            <w:tcW w:w="1984" w:type="dxa"/>
            <w:shd w:val="clear" w:color="auto" w:fill="auto"/>
            <w:tcMar>
              <w:top w:w="57" w:type="dxa"/>
              <w:bottom w:w="57" w:type="dxa"/>
            </w:tcMar>
          </w:tcPr>
          <w:p w:rsidR="004A3E9E" w:rsidRPr="00A167C6" w:rsidRDefault="004A3E9E" w:rsidP="00022511">
            <w:pPr>
              <w:spacing w:after="3"/>
              <w:ind w:left="5" w:right="26"/>
              <w:rPr>
                <w:rFonts w:cstheme="minorHAnsi"/>
                <w:sz w:val="16"/>
                <w:szCs w:val="16"/>
              </w:rPr>
            </w:pPr>
            <w:r w:rsidRPr="00A167C6">
              <w:rPr>
                <w:rFonts w:cstheme="minorHAnsi"/>
                <w:color w:val="000000"/>
                <w:sz w:val="16"/>
                <w:szCs w:val="16"/>
              </w:rPr>
              <w:t xml:space="preserve">Pupils eligible for PP in Nursery class make rapid progress in speech and language by the end of the year so that all pupils eligible for PP meet age related expectations in all areas. </w:t>
            </w:r>
          </w:p>
          <w:p w:rsidR="004A3E9E" w:rsidRPr="00A167C6" w:rsidRDefault="004A3E9E" w:rsidP="00022511">
            <w:pPr>
              <w:spacing w:after="1" w:line="238" w:lineRule="auto"/>
              <w:ind w:left="5"/>
              <w:rPr>
                <w:rFonts w:cstheme="minorHAnsi"/>
                <w:sz w:val="16"/>
                <w:szCs w:val="16"/>
              </w:rPr>
            </w:pPr>
            <w:r w:rsidRPr="00A167C6">
              <w:rPr>
                <w:rFonts w:cstheme="minorHAnsi"/>
                <w:color w:val="000000"/>
                <w:sz w:val="16"/>
                <w:szCs w:val="16"/>
              </w:rPr>
              <w:t xml:space="preserve">(emerging 40-60 months). </w:t>
            </w:r>
          </w:p>
          <w:p w:rsidR="004A3E9E" w:rsidRPr="00A167C6" w:rsidRDefault="004A3E9E" w:rsidP="00022511">
            <w:pPr>
              <w:spacing w:after="240" w:line="288" w:lineRule="auto"/>
              <w:rPr>
                <w:rFonts w:eastAsia="Times New Roman" w:cstheme="minorHAnsi"/>
                <w:color w:val="0D0D0D"/>
                <w:sz w:val="16"/>
                <w:szCs w:val="16"/>
                <w:lang w:eastAsia="en-GB"/>
              </w:rPr>
            </w:pPr>
          </w:p>
        </w:tc>
        <w:tc>
          <w:tcPr>
            <w:tcW w:w="4678" w:type="dxa"/>
            <w:shd w:val="clear" w:color="auto" w:fill="auto"/>
            <w:tcMar>
              <w:top w:w="57" w:type="dxa"/>
              <w:bottom w:w="57" w:type="dxa"/>
            </w:tcMar>
          </w:tcPr>
          <w:p w:rsidR="004A3E9E" w:rsidRPr="00A167C6" w:rsidRDefault="004A3E9E" w:rsidP="00022511">
            <w:pPr>
              <w:rPr>
                <w:rFonts w:cstheme="minorHAnsi"/>
                <w:sz w:val="16"/>
                <w:szCs w:val="16"/>
              </w:rPr>
            </w:pPr>
            <w:r w:rsidRPr="00A167C6">
              <w:rPr>
                <w:rFonts w:cstheme="minorHAnsi"/>
                <w:sz w:val="16"/>
                <w:szCs w:val="16"/>
              </w:rPr>
              <w:t>The 1 PP ch</w:t>
            </w:r>
            <w:r w:rsidR="00D73D71">
              <w:rPr>
                <w:rFonts w:cstheme="minorHAnsi"/>
                <w:sz w:val="16"/>
                <w:szCs w:val="16"/>
              </w:rPr>
              <w:t>ild is a summer birthday so</w:t>
            </w:r>
            <w:r w:rsidRPr="00A167C6">
              <w:rPr>
                <w:rFonts w:cstheme="minorHAnsi"/>
                <w:sz w:val="16"/>
                <w:szCs w:val="16"/>
              </w:rPr>
              <w:t xml:space="preserve"> secu</w:t>
            </w:r>
            <w:r w:rsidR="00D73D71">
              <w:rPr>
                <w:rFonts w:cstheme="minorHAnsi"/>
                <w:sz w:val="16"/>
                <w:szCs w:val="16"/>
              </w:rPr>
              <w:t>re 30-50 (end of Nursery</w:t>
            </w:r>
            <w:proofErr w:type="gramStart"/>
            <w:r w:rsidR="00D73D71">
              <w:rPr>
                <w:rFonts w:cstheme="minorHAnsi"/>
                <w:sz w:val="16"/>
                <w:szCs w:val="16"/>
              </w:rPr>
              <w:t xml:space="preserve">), </w:t>
            </w:r>
            <w:r w:rsidRPr="00A167C6">
              <w:rPr>
                <w:rFonts w:cstheme="minorHAnsi"/>
                <w:sz w:val="16"/>
                <w:szCs w:val="16"/>
              </w:rPr>
              <w:t xml:space="preserve"> targeted</w:t>
            </w:r>
            <w:proofErr w:type="gramEnd"/>
            <w:r w:rsidRPr="00A167C6">
              <w:rPr>
                <w:rFonts w:cstheme="minorHAnsi"/>
                <w:sz w:val="16"/>
                <w:szCs w:val="16"/>
              </w:rPr>
              <w:t xml:space="preserve"> to be secure 40-60 months across all areas buy end of reception. Next year- improve confidence in adult led activities/ build relationships with new staff. Coping with the demand of reception.</w:t>
            </w:r>
          </w:p>
          <w:p w:rsidR="004A3E9E" w:rsidRPr="00A167C6" w:rsidRDefault="004A3E9E" w:rsidP="00022511">
            <w:pPr>
              <w:rPr>
                <w:rFonts w:cstheme="minorHAnsi"/>
                <w:color w:val="FF0000"/>
                <w:sz w:val="16"/>
                <w:szCs w:val="16"/>
              </w:rPr>
            </w:pPr>
          </w:p>
          <w:p w:rsidR="004A3E9E" w:rsidRPr="00A167C6" w:rsidRDefault="004A3E9E" w:rsidP="00022511">
            <w:pPr>
              <w:spacing w:after="240" w:line="288" w:lineRule="auto"/>
              <w:rPr>
                <w:rFonts w:eastAsia="Times New Roman" w:cstheme="minorHAnsi"/>
                <w:color w:val="0D0D0D"/>
                <w:sz w:val="16"/>
                <w:szCs w:val="16"/>
                <w:lang w:eastAsia="en-GB"/>
              </w:rPr>
            </w:pPr>
          </w:p>
        </w:tc>
        <w:tc>
          <w:tcPr>
            <w:tcW w:w="552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We will continue with these approaches</w:t>
            </w:r>
          </w:p>
        </w:tc>
        <w:tc>
          <w:tcPr>
            <w:tcW w:w="992" w:type="dxa"/>
            <w:shd w:val="clear" w:color="auto" w:fill="auto"/>
          </w:tcPr>
          <w:p w:rsidR="004A3E9E" w:rsidRPr="001F3D63" w:rsidRDefault="004A3E9E" w:rsidP="00022511">
            <w:pPr>
              <w:spacing w:after="240" w:line="288" w:lineRule="auto"/>
              <w:rPr>
                <w:rFonts w:eastAsia="Times New Roman" w:cstheme="minorHAnsi"/>
                <w:color w:val="0D0D0D"/>
                <w:sz w:val="18"/>
                <w:szCs w:val="18"/>
                <w:lang w:eastAsia="en-GB"/>
              </w:rPr>
            </w:pPr>
          </w:p>
        </w:tc>
      </w:tr>
      <w:tr w:rsidR="004A3E9E" w:rsidRPr="001F3D63" w:rsidTr="00022511">
        <w:trPr>
          <w:trHeight w:hRule="exact" w:val="1954"/>
        </w:trPr>
        <w:tc>
          <w:tcPr>
            <w:tcW w:w="2235" w:type="dxa"/>
            <w:shd w:val="clear" w:color="auto" w:fill="auto"/>
            <w:tcMar>
              <w:top w:w="57" w:type="dxa"/>
              <w:bottom w:w="57" w:type="dxa"/>
            </w:tcMar>
          </w:tcPr>
          <w:p w:rsidR="004A3E9E" w:rsidRPr="00A167C6" w:rsidRDefault="004A3E9E" w:rsidP="00022511">
            <w:pPr>
              <w:spacing w:line="241" w:lineRule="auto"/>
              <w:ind w:left="5"/>
              <w:rPr>
                <w:rFonts w:cstheme="minorHAnsi"/>
                <w:sz w:val="16"/>
                <w:szCs w:val="16"/>
              </w:rPr>
            </w:pPr>
            <w:r w:rsidRPr="00A167C6">
              <w:rPr>
                <w:rFonts w:cstheme="minorHAnsi"/>
                <w:color w:val="000000"/>
                <w:sz w:val="16"/>
                <w:szCs w:val="16"/>
              </w:rPr>
              <w:t xml:space="preserve">Targeted feedback time for PP children during lessons / immediately after to receive verbal feedback on pieces of writing.  </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cstheme="minorHAnsi"/>
                <w:color w:val="000000"/>
                <w:sz w:val="16"/>
                <w:szCs w:val="16"/>
              </w:rPr>
              <w:t>Carefully planned groups that allow discussions and in depth questioning around learning.</w:t>
            </w:r>
          </w:p>
        </w:tc>
        <w:tc>
          <w:tcPr>
            <w:tcW w:w="1984"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cstheme="minorHAnsi"/>
                <w:color w:val="000000"/>
                <w:sz w:val="16"/>
                <w:szCs w:val="16"/>
              </w:rPr>
              <w:t>For 76% of disadvantaged children to make expected or better progress in KS1 line with non-disadvantaged pupils and the national standard.</w:t>
            </w:r>
          </w:p>
        </w:tc>
        <w:tc>
          <w:tcPr>
            <w:tcW w:w="467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We achieved 66%- 1 child just missed the expected level but made good progress and should make expected by the end of year 3</w:t>
            </w:r>
          </w:p>
        </w:tc>
        <w:tc>
          <w:tcPr>
            <w:tcW w:w="552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Continue with the actions</w:t>
            </w:r>
          </w:p>
        </w:tc>
        <w:tc>
          <w:tcPr>
            <w:tcW w:w="992" w:type="dxa"/>
            <w:shd w:val="clear" w:color="auto" w:fill="auto"/>
          </w:tcPr>
          <w:p w:rsidR="00E32918" w:rsidRPr="00E32918" w:rsidRDefault="00E32918" w:rsidP="00E32918">
            <w:pPr>
              <w:pStyle w:val="Default"/>
              <w:rPr>
                <w:rFonts w:asciiTheme="minorHAnsi" w:hAnsiTheme="minorHAnsi" w:cstheme="minorHAnsi"/>
                <w:sz w:val="16"/>
                <w:szCs w:val="16"/>
              </w:rPr>
            </w:pPr>
            <w:r w:rsidRPr="00E32918">
              <w:rPr>
                <w:rFonts w:asciiTheme="minorHAnsi" w:hAnsiTheme="minorHAnsi" w:cstheme="minorHAnsi"/>
                <w:sz w:val="16"/>
                <w:szCs w:val="16"/>
              </w:rPr>
              <w:t xml:space="preserve">TA support for feedback £3383 </w:t>
            </w:r>
          </w:p>
          <w:p w:rsidR="004A3E9E" w:rsidRPr="001F3D63" w:rsidRDefault="004A3E9E" w:rsidP="00022511">
            <w:pPr>
              <w:spacing w:after="240" w:line="288" w:lineRule="auto"/>
              <w:rPr>
                <w:rFonts w:eastAsia="Times New Roman" w:cstheme="minorHAnsi"/>
                <w:color w:val="0D0D0D"/>
                <w:sz w:val="18"/>
                <w:szCs w:val="18"/>
                <w:lang w:eastAsia="en-GB"/>
              </w:rPr>
            </w:pPr>
          </w:p>
        </w:tc>
      </w:tr>
      <w:tr w:rsidR="004A3E9E" w:rsidRPr="001F3D63" w:rsidTr="00022511">
        <w:trPr>
          <w:trHeight w:hRule="exact" w:val="2946"/>
        </w:trPr>
        <w:tc>
          <w:tcPr>
            <w:tcW w:w="2235" w:type="dxa"/>
            <w:shd w:val="clear" w:color="auto" w:fill="auto"/>
            <w:tcMar>
              <w:top w:w="57" w:type="dxa"/>
              <w:bottom w:w="57" w:type="dxa"/>
            </w:tcMar>
          </w:tcPr>
          <w:p w:rsidR="004A3E9E" w:rsidRPr="00A167C6" w:rsidRDefault="004A3E9E" w:rsidP="00022511">
            <w:pPr>
              <w:spacing w:line="241" w:lineRule="auto"/>
              <w:ind w:left="5"/>
              <w:rPr>
                <w:rFonts w:cstheme="minorHAnsi"/>
                <w:color w:val="000000"/>
                <w:sz w:val="16"/>
                <w:szCs w:val="16"/>
              </w:rPr>
            </w:pPr>
            <w:r w:rsidRPr="00A167C6">
              <w:rPr>
                <w:rFonts w:cstheme="minorHAnsi"/>
                <w:color w:val="000000"/>
                <w:sz w:val="16"/>
                <w:szCs w:val="16"/>
              </w:rPr>
              <w:t>Pupils receive daily small group or 1:1 phonics intervention with a TA –they are identified when I complete the 6 week assessment cycle.</w:t>
            </w:r>
          </w:p>
        </w:tc>
        <w:tc>
          <w:tcPr>
            <w:tcW w:w="1984" w:type="dxa"/>
            <w:shd w:val="clear" w:color="auto" w:fill="auto"/>
            <w:tcMar>
              <w:top w:w="57" w:type="dxa"/>
              <w:bottom w:w="57" w:type="dxa"/>
            </w:tcMar>
          </w:tcPr>
          <w:p w:rsidR="004A3E9E" w:rsidRPr="00A167C6" w:rsidRDefault="004A3E9E" w:rsidP="00022511">
            <w:pPr>
              <w:spacing w:after="240" w:line="288" w:lineRule="auto"/>
              <w:rPr>
                <w:rFonts w:cstheme="minorHAnsi"/>
                <w:color w:val="000000"/>
                <w:sz w:val="16"/>
                <w:szCs w:val="16"/>
              </w:rPr>
            </w:pPr>
            <w:r w:rsidRPr="00A167C6">
              <w:rPr>
                <w:rFonts w:cstheme="minorHAnsi"/>
                <w:color w:val="000000"/>
                <w:sz w:val="16"/>
                <w:szCs w:val="16"/>
              </w:rPr>
              <w:t>To ensure that more PP children reach the National expectation in phonics and reading. Phonics target for 2019 is 85%- 95%.</w:t>
            </w:r>
          </w:p>
        </w:tc>
        <w:tc>
          <w:tcPr>
            <w:tcW w:w="467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We achieved 100% in phonics screening</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KS1 reading- 100% of PP achieved expected, 33% of PP achieved greater depth</w:t>
            </w:r>
          </w:p>
        </w:tc>
        <w:tc>
          <w:tcPr>
            <w:tcW w:w="552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We will continue with this approach</w:t>
            </w:r>
          </w:p>
        </w:tc>
        <w:tc>
          <w:tcPr>
            <w:tcW w:w="992" w:type="dxa"/>
            <w:shd w:val="clear" w:color="auto" w:fill="auto"/>
          </w:tcPr>
          <w:p w:rsidR="004A3E9E" w:rsidRPr="001F3D63" w:rsidRDefault="004A3E9E" w:rsidP="005137E7">
            <w:pPr>
              <w:pStyle w:val="Default"/>
              <w:rPr>
                <w:rFonts w:eastAsia="Times New Roman" w:cstheme="minorHAnsi"/>
                <w:color w:val="0D0D0D"/>
                <w:sz w:val="18"/>
                <w:szCs w:val="18"/>
                <w:lang w:eastAsia="en-GB"/>
              </w:rPr>
            </w:pPr>
          </w:p>
        </w:tc>
      </w:tr>
      <w:tr w:rsidR="004A3E9E" w:rsidRPr="001F3D63" w:rsidTr="00022511">
        <w:trPr>
          <w:trHeight w:hRule="exact" w:val="10497"/>
        </w:trPr>
        <w:tc>
          <w:tcPr>
            <w:tcW w:w="2235" w:type="dxa"/>
            <w:shd w:val="clear" w:color="auto" w:fill="auto"/>
            <w:tcMar>
              <w:top w:w="57" w:type="dxa"/>
              <w:bottom w:w="57" w:type="dxa"/>
            </w:tcMar>
          </w:tcPr>
          <w:p w:rsidR="004A3E9E" w:rsidRPr="00A167C6" w:rsidRDefault="004A3E9E" w:rsidP="00022511">
            <w:pPr>
              <w:spacing w:after="3" w:line="241" w:lineRule="auto"/>
              <w:ind w:left="5" w:right="82"/>
              <w:jc w:val="both"/>
              <w:rPr>
                <w:rFonts w:cstheme="minorHAnsi"/>
                <w:sz w:val="16"/>
                <w:szCs w:val="16"/>
              </w:rPr>
            </w:pPr>
            <w:r w:rsidRPr="00A167C6">
              <w:rPr>
                <w:rFonts w:cstheme="minorHAnsi"/>
                <w:color w:val="000000"/>
                <w:sz w:val="16"/>
                <w:szCs w:val="16"/>
              </w:rPr>
              <w:lastRenderedPageBreak/>
              <w:t xml:space="preserve">Embed the Maths Mastery Curriculum from Reception to Year 6. </w:t>
            </w:r>
          </w:p>
          <w:p w:rsidR="004A3E9E" w:rsidRPr="00A167C6" w:rsidRDefault="004A3E9E" w:rsidP="00022511">
            <w:pPr>
              <w:ind w:left="5"/>
              <w:rPr>
                <w:rFonts w:cstheme="minorHAnsi"/>
                <w:color w:val="000000"/>
                <w:sz w:val="16"/>
                <w:szCs w:val="16"/>
              </w:rPr>
            </w:pPr>
            <w:r w:rsidRPr="00A167C6">
              <w:rPr>
                <w:rFonts w:cstheme="minorHAnsi"/>
                <w:color w:val="000000"/>
                <w:sz w:val="16"/>
                <w:szCs w:val="16"/>
              </w:rPr>
              <w:t xml:space="preserve"> Provide CPD to enable teachers to implement the mastery approach. Ensure all TAs their role in supporting the teaching of mastery,</w:t>
            </w:r>
          </w:p>
          <w:p w:rsidR="004A3E9E" w:rsidRPr="00A167C6" w:rsidRDefault="004A3E9E" w:rsidP="00022511">
            <w:pPr>
              <w:ind w:left="5"/>
              <w:rPr>
                <w:rFonts w:cstheme="minorHAnsi"/>
                <w:color w:val="000000"/>
                <w:sz w:val="16"/>
                <w:szCs w:val="16"/>
              </w:rPr>
            </w:pPr>
            <w:r w:rsidRPr="00A167C6">
              <w:rPr>
                <w:rFonts w:cstheme="minorHAnsi"/>
                <w:color w:val="000000"/>
                <w:sz w:val="16"/>
                <w:szCs w:val="16"/>
              </w:rPr>
              <w:t xml:space="preserve">Support from the Trust’s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Director of Maths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Daily Maths planning will include 5 stages in-line with Wise Maths to encourage peer support, collaborative learning, discussion and problem solving </w:t>
            </w:r>
          </w:p>
          <w:p w:rsidR="004A3E9E" w:rsidRPr="00A167C6" w:rsidRDefault="004A3E9E" w:rsidP="00022511">
            <w:pPr>
              <w:ind w:left="5" w:right="103"/>
              <w:jc w:val="both"/>
              <w:rPr>
                <w:rFonts w:cstheme="minorHAnsi"/>
                <w:sz w:val="16"/>
                <w:szCs w:val="16"/>
              </w:rPr>
            </w:pPr>
            <w:r w:rsidRPr="00A167C6">
              <w:rPr>
                <w:rFonts w:cstheme="minorHAnsi"/>
                <w:color w:val="000000"/>
                <w:sz w:val="16"/>
                <w:szCs w:val="16"/>
              </w:rPr>
              <w:t xml:space="preserve">Target ‘more-able’ pupils in maths through deepening their understanding using the mastery approach. </w:t>
            </w:r>
          </w:p>
          <w:p w:rsidR="004A3E9E" w:rsidRPr="00A167C6" w:rsidRDefault="004A3E9E" w:rsidP="00022511">
            <w:pPr>
              <w:spacing w:after="6" w:line="238" w:lineRule="auto"/>
              <w:ind w:left="5" w:right="57"/>
              <w:rPr>
                <w:rFonts w:cstheme="minorHAnsi"/>
                <w:sz w:val="16"/>
                <w:szCs w:val="16"/>
              </w:rPr>
            </w:pPr>
            <w:r w:rsidRPr="00A167C6">
              <w:rPr>
                <w:rFonts w:cstheme="minorHAnsi"/>
                <w:color w:val="000000"/>
                <w:sz w:val="16"/>
                <w:szCs w:val="16"/>
              </w:rPr>
              <w:t xml:space="preserve">Audit all maths resources and purchase manipulatives </w:t>
            </w:r>
          </w:p>
          <w:p w:rsidR="004A3E9E" w:rsidRPr="00A167C6" w:rsidRDefault="004A3E9E" w:rsidP="00022511">
            <w:pPr>
              <w:ind w:left="5"/>
              <w:rPr>
                <w:rFonts w:cstheme="minorHAnsi"/>
                <w:sz w:val="16"/>
                <w:szCs w:val="16"/>
              </w:rPr>
            </w:pPr>
            <w:r w:rsidRPr="00A167C6">
              <w:rPr>
                <w:rFonts w:cstheme="minorHAnsi"/>
                <w:color w:val="000000"/>
                <w:sz w:val="16"/>
                <w:szCs w:val="16"/>
              </w:rPr>
              <w:t xml:space="preserve">to support CPA stages </w:t>
            </w:r>
          </w:p>
          <w:p w:rsidR="004A3E9E" w:rsidRPr="00A167C6" w:rsidRDefault="004A3E9E" w:rsidP="00022511">
            <w:pPr>
              <w:spacing w:line="241" w:lineRule="auto"/>
              <w:ind w:left="5" w:right="192"/>
              <w:jc w:val="both"/>
              <w:rPr>
                <w:rFonts w:cstheme="minorHAnsi"/>
                <w:sz w:val="16"/>
                <w:szCs w:val="16"/>
              </w:rPr>
            </w:pPr>
            <w:r w:rsidRPr="00A167C6">
              <w:rPr>
                <w:rFonts w:cstheme="minorHAnsi"/>
                <w:color w:val="000000"/>
                <w:sz w:val="16"/>
                <w:szCs w:val="16"/>
              </w:rPr>
              <w:t xml:space="preserve">Targeted feedback time for PP children during lessons / immediately after </w:t>
            </w:r>
          </w:p>
          <w:p w:rsidR="004A3E9E" w:rsidRPr="00A167C6" w:rsidRDefault="004A3E9E" w:rsidP="00022511">
            <w:pPr>
              <w:spacing w:line="238" w:lineRule="auto"/>
              <w:ind w:right="38"/>
              <w:rPr>
                <w:rFonts w:cstheme="minorHAnsi"/>
                <w:color w:val="000000"/>
                <w:sz w:val="16"/>
                <w:szCs w:val="16"/>
              </w:rPr>
            </w:pPr>
            <w:r w:rsidRPr="00A167C6">
              <w:rPr>
                <w:rFonts w:cstheme="minorHAnsi"/>
                <w:color w:val="000000"/>
                <w:sz w:val="16"/>
                <w:szCs w:val="16"/>
              </w:rPr>
              <w:t xml:space="preserve">Ensure Times Table Rocks is embedded and used to </w:t>
            </w:r>
            <w:proofErr w:type="spellStart"/>
            <w:r w:rsidRPr="00A167C6">
              <w:rPr>
                <w:rFonts w:cstheme="minorHAnsi"/>
                <w:color w:val="000000"/>
                <w:sz w:val="16"/>
                <w:szCs w:val="16"/>
              </w:rPr>
              <w:t>it’s</w:t>
            </w:r>
            <w:proofErr w:type="spellEnd"/>
            <w:r w:rsidRPr="00A167C6">
              <w:rPr>
                <w:rFonts w:cstheme="minorHAnsi"/>
                <w:color w:val="000000"/>
                <w:sz w:val="16"/>
                <w:szCs w:val="16"/>
              </w:rPr>
              <w:t xml:space="preserve"> full potential from Year 2-6</w:t>
            </w:r>
          </w:p>
        </w:tc>
        <w:tc>
          <w:tcPr>
            <w:tcW w:w="1984" w:type="dxa"/>
            <w:shd w:val="clear" w:color="auto" w:fill="auto"/>
            <w:tcMar>
              <w:top w:w="57" w:type="dxa"/>
              <w:bottom w:w="57" w:type="dxa"/>
            </w:tcMar>
          </w:tcPr>
          <w:p w:rsidR="004A3E9E" w:rsidRPr="00A167C6" w:rsidRDefault="004A3E9E" w:rsidP="00022511">
            <w:pPr>
              <w:spacing w:line="238" w:lineRule="auto"/>
              <w:ind w:right="38"/>
              <w:rPr>
                <w:rFonts w:cstheme="minorHAnsi"/>
                <w:sz w:val="16"/>
                <w:szCs w:val="16"/>
              </w:rPr>
            </w:pPr>
            <w:r w:rsidRPr="00A167C6">
              <w:rPr>
                <w:rFonts w:cstheme="minorHAnsi"/>
                <w:color w:val="000000"/>
                <w:sz w:val="16"/>
                <w:szCs w:val="16"/>
              </w:rPr>
              <w:t xml:space="preserve">To improve outcomes for disadvantaged children so that more meet expected level and greater in maths at the end of KS2.  </w:t>
            </w:r>
          </w:p>
          <w:p w:rsidR="004A3E9E" w:rsidRPr="00A167C6" w:rsidRDefault="004A3E9E" w:rsidP="00022511">
            <w:pPr>
              <w:spacing w:after="240" w:line="288" w:lineRule="auto"/>
              <w:rPr>
                <w:rFonts w:cstheme="minorHAnsi"/>
                <w:color w:val="000000"/>
                <w:sz w:val="16"/>
                <w:szCs w:val="16"/>
              </w:rPr>
            </w:pPr>
          </w:p>
        </w:tc>
        <w:tc>
          <w:tcPr>
            <w:tcW w:w="467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100% of PP achieved the expected level</w:t>
            </w:r>
          </w:p>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33% of PP children achieved greater depth</w:t>
            </w:r>
          </w:p>
        </w:tc>
        <w:tc>
          <w:tcPr>
            <w:tcW w:w="5528" w:type="dxa"/>
            <w:shd w:val="clear" w:color="auto" w:fill="auto"/>
            <w:tcMar>
              <w:top w:w="57" w:type="dxa"/>
              <w:bottom w:w="57" w:type="dxa"/>
            </w:tcMar>
          </w:tcPr>
          <w:p w:rsidR="004A3E9E"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We will continue with all the approaches</w:t>
            </w:r>
            <w:r w:rsidR="00821F5E">
              <w:rPr>
                <w:rFonts w:eastAsia="Times New Roman" w:cstheme="minorHAnsi"/>
                <w:color w:val="0D0D0D"/>
                <w:sz w:val="16"/>
                <w:szCs w:val="16"/>
                <w:lang w:eastAsia="en-GB"/>
              </w:rPr>
              <w:t>.</w:t>
            </w:r>
          </w:p>
          <w:p w:rsidR="00821F5E" w:rsidRDefault="00821F5E" w:rsidP="00022511">
            <w:pPr>
              <w:spacing w:after="240" w:line="288" w:lineRule="auto"/>
              <w:rPr>
                <w:rFonts w:eastAsia="Times New Roman" w:cstheme="minorHAnsi"/>
                <w:color w:val="0D0D0D"/>
                <w:sz w:val="16"/>
                <w:szCs w:val="16"/>
                <w:lang w:eastAsia="en-GB"/>
              </w:rPr>
            </w:pPr>
            <w:r>
              <w:rPr>
                <w:rFonts w:eastAsia="Times New Roman" w:cstheme="minorHAnsi"/>
                <w:color w:val="0D0D0D"/>
                <w:sz w:val="16"/>
                <w:szCs w:val="16"/>
                <w:lang w:eastAsia="en-GB"/>
              </w:rPr>
              <w:t>CPD in place for new to Wise staff to ensure the Mastery approach is embedded.</w:t>
            </w:r>
          </w:p>
          <w:p w:rsidR="00821F5E" w:rsidRDefault="00821F5E" w:rsidP="00022511">
            <w:pPr>
              <w:spacing w:after="240" w:line="288" w:lineRule="auto"/>
              <w:rPr>
                <w:rFonts w:eastAsia="Times New Roman" w:cstheme="minorHAnsi"/>
                <w:color w:val="0D0D0D"/>
                <w:sz w:val="16"/>
                <w:szCs w:val="16"/>
                <w:lang w:eastAsia="en-GB"/>
              </w:rPr>
            </w:pPr>
            <w:r>
              <w:rPr>
                <w:rFonts w:eastAsia="Times New Roman" w:cstheme="minorHAnsi"/>
                <w:color w:val="0D0D0D"/>
                <w:sz w:val="16"/>
                <w:szCs w:val="16"/>
                <w:lang w:eastAsia="en-GB"/>
              </w:rPr>
              <w:t>Same day intervention from HLTA for Year 6- to support and extend learning for individuals / groups</w:t>
            </w:r>
          </w:p>
          <w:p w:rsidR="00821F5E" w:rsidRPr="00A167C6" w:rsidRDefault="00821F5E" w:rsidP="00022511">
            <w:pPr>
              <w:spacing w:after="240" w:line="288" w:lineRule="auto"/>
              <w:rPr>
                <w:rFonts w:eastAsia="Times New Roman" w:cstheme="minorHAnsi"/>
                <w:color w:val="0D0D0D"/>
                <w:sz w:val="16"/>
                <w:szCs w:val="16"/>
                <w:lang w:eastAsia="en-GB"/>
              </w:rPr>
            </w:pPr>
            <w:r>
              <w:rPr>
                <w:rFonts w:eastAsia="Times New Roman" w:cstheme="minorHAnsi"/>
                <w:color w:val="0D0D0D"/>
                <w:sz w:val="16"/>
                <w:szCs w:val="16"/>
                <w:lang w:eastAsia="en-GB"/>
              </w:rPr>
              <w:t>ICT is being dramatically improved to support lessons / TT rocks</w:t>
            </w:r>
          </w:p>
        </w:tc>
        <w:tc>
          <w:tcPr>
            <w:tcW w:w="992" w:type="dxa"/>
            <w:shd w:val="clear" w:color="auto" w:fill="auto"/>
          </w:tcPr>
          <w:p w:rsidR="004A3E9E" w:rsidRPr="001F3D63" w:rsidRDefault="004A3E9E" w:rsidP="005137E7">
            <w:pPr>
              <w:pStyle w:val="Default"/>
              <w:rPr>
                <w:rFonts w:eastAsia="Times New Roman" w:cstheme="minorHAnsi"/>
                <w:color w:val="0D0D0D"/>
                <w:sz w:val="18"/>
                <w:szCs w:val="18"/>
                <w:lang w:eastAsia="en-GB"/>
              </w:rPr>
            </w:pPr>
          </w:p>
        </w:tc>
      </w:tr>
      <w:tr w:rsidR="004A3E9E" w:rsidRPr="00A167C6" w:rsidTr="00022511">
        <w:trPr>
          <w:trHeight w:hRule="exact" w:val="340"/>
        </w:trPr>
        <w:tc>
          <w:tcPr>
            <w:tcW w:w="15417" w:type="dxa"/>
            <w:gridSpan w:val="5"/>
            <w:shd w:val="clear" w:color="auto" w:fill="auto"/>
            <w:tcMar>
              <w:top w:w="57" w:type="dxa"/>
              <w:bottom w:w="57" w:type="dxa"/>
            </w:tcMar>
          </w:tcPr>
          <w:p w:rsidR="004A3E9E" w:rsidRPr="00A167C6" w:rsidRDefault="004A3E9E" w:rsidP="004A3E9E">
            <w:pPr>
              <w:numPr>
                <w:ilvl w:val="0"/>
                <w:numId w:val="1"/>
              </w:numPr>
              <w:spacing w:after="0" w:line="240" w:lineRule="auto"/>
              <w:ind w:left="426" w:hanging="142"/>
              <w:rPr>
                <w:rFonts w:eastAsia="Times New Roman" w:cstheme="minorHAnsi"/>
                <w:color w:val="0D0D0D"/>
                <w:sz w:val="16"/>
                <w:szCs w:val="16"/>
                <w:lang w:eastAsia="en-GB"/>
              </w:rPr>
            </w:pPr>
            <w:r w:rsidRPr="00A167C6">
              <w:rPr>
                <w:rFonts w:eastAsia="Times New Roman" w:cstheme="minorHAnsi"/>
                <w:color w:val="0D0D0D"/>
                <w:sz w:val="16"/>
                <w:szCs w:val="16"/>
                <w:lang w:eastAsia="en-GB"/>
              </w:rPr>
              <w:lastRenderedPageBreak/>
              <w:t>Other approaches</w:t>
            </w:r>
          </w:p>
        </w:tc>
      </w:tr>
      <w:tr w:rsidR="004A3E9E" w:rsidRPr="001F3D63" w:rsidTr="00022511">
        <w:trPr>
          <w:trHeight w:hRule="exact" w:val="740"/>
        </w:trPr>
        <w:tc>
          <w:tcPr>
            <w:tcW w:w="2235"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Action</w:t>
            </w:r>
          </w:p>
        </w:tc>
        <w:tc>
          <w:tcPr>
            <w:tcW w:w="1984"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Intended outcome</w:t>
            </w:r>
          </w:p>
        </w:tc>
        <w:tc>
          <w:tcPr>
            <w:tcW w:w="467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Estimated impact: Did you meet the success criteria? (Include impact on pupils not eligible for PP, if appropriate).</w:t>
            </w:r>
          </w:p>
        </w:tc>
        <w:tc>
          <w:tcPr>
            <w:tcW w:w="5528" w:type="dxa"/>
            <w:shd w:val="clear" w:color="auto" w:fill="auto"/>
            <w:tcMar>
              <w:top w:w="57" w:type="dxa"/>
              <w:bottom w:w="57" w:type="dxa"/>
            </w:tcMar>
          </w:tcPr>
          <w:p w:rsidR="004A3E9E" w:rsidRPr="00A167C6" w:rsidRDefault="004A3E9E" w:rsidP="00022511">
            <w:pPr>
              <w:spacing w:after="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 xml:space="preserve">Lessons learned </w:t>
            </w:r>
          </w:p>
          <w:p w:rsidR="004A3E9E" w:rsidRPr="00A167C6" w:rsidRDefault="004A3E9E" w:rsidP="00022511">
            <w:pPr>
              <w:spacing w:after="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(and whether you will continue with this approach)</w:t>
            </w:r>
          </w:p>
        </w:tc>
        <w:tc>
          <w:tcPr>
            <w:tcW w:w="992" w:type="dxa"/>
            <w:shd w:val="clear" w:color="auto" w:fill="auto"/>
          </w:tcPr>
          <w:p w:rsidR="004A3E9E" w:rsidRPr="001F3D63" w:rsidRDefault="004A3E9E" w:rsidP="00022511">
            <w:pPr>
              <w:spacing w:after="240" w:line="288" w:lineRule="auto"/>
              <w:rPr>
                <w:rFonts w:eastAsia="Times New Roman" w:cstheme="minorHAnsi"/>
                <w:color w:val="0D0D0D"/>
                <w:sz w:val="18"/>
                <w:szCs w:val="18"/>
                <w:lang w:eastAsia="en-GB"/>
              </w:rPr>
            </w:pPr>
            <w:r w:rsidRPr="001F3D63">
              <w:rPr>
                <w:rFonts w:eastAsia="Times New Roman" w:cstheme="minorHAnsi"/>
                <w:color w:val="0D0D0D"/>
                <w:sz w:val="18"/>
                <w:szCs w:val="18"/>
                <w:lang w:eastAsia="en-GB"/>
              </w:rPr>
              <w:t>Cost</w:t>
            </w:r>
          </w:p>
        </w:tc>
      </w:tr>
      <w:tr w:rsidR="004A3E9E" w:rsidRPr="001F3D63" w:rsidTr="005918C9">
        <w:trPr>
          <w:trHeight w:hRule="exact" w:val="4749"/>
        </w:trPr>
        <w:tc>
          <w:tcPr>
            <w:tcW w:w="2235" w:type="dxa"/>
            <w:shd w:val="clear" w:color="auto" w:fill="auto"/>
            <w:tcMar>
              <w:top w:w="57" w:type="dxa"/>
              <w:bottom w:w="57" w:type="dxa"/>
            </w:tcMar>
          </w:tcPr>
          <w:p w:rsidR="004A3E9E" w:rsidRPr="00A167C6" w:rsidRDefault="004A3E9E" w:rsidP="00022511">
            <w:pPr>
              <w:spacing w:line="241" w:lineRule="auto"/>
              <w:ind w:left="5" w:right="151"/>
              <w:jc w:val="both"/>
              <w:rPr>
                <w:rFonts w:cstheme="minorHAnsi"/>
                <w:sz w:val="16"/>
                <w:szCs w:val="16"/>
              </w:rPr>
            </w:pPr>
            <w:r w:rsidRPr="00A167C6">
              <w:rPr>
                <w:rFonts w:cstheme="minorHAnsi"/>
                <w:color w:val="000000"/>
                <w:sz w:val="16"/>
                <w:szCs w:val="16"/>
              </w:rPr>
              <w:t xml:space="preserve">Attendance will be monitored every 2 weeks and reported on the newsletter. </w:t>
            </w:r>
          </w:p>
          <w:p w:rsidR="004A3E9E" w:rsidRPr="00A167C6" w:rsidRDefault="004A3E9E" w:rsidP="00022511">
            <w:pPr>
              <w:spacing w:line="238" w:lineRule="auto"/>
              <w:ind w:left="5"/>
              <w:rPr>
                <w:rFonts w:cstheme="minorHAnsi"/>
                <w:sz w:val="16"/>
                <w:szCs w:val="16"/>
              </w:rPr>
            </w:pPr>
            <w:r w:rsidRPr="00A167C6">
              <w:rPr>
                <w:rFonts w:cstheme="minorHAnsi"/>
                <w:color w:val="000000"/>
                <w:sz w:val="16"/>
                <w:szCs w:val="16"/>
              </w:rPr>
              <w:t xml:space="preserve">Take a harder line on holiday requests. </w:t>
            </w:r>
          </w:p>
          <w:p w:rsidR="004A3E9E" w:rsidRPr="00A167C6" w:rsidRDefault="004A3E9E" w:rsidP="00022511">
            <w:pPr>
              <w:spacing w:after="240" w:line="288" w:lineRule="auto"/>
              <w:rPr>
                <w:rFonts w:cstheme="minorHAnsi"/>
                <w:color w:val="000000"/>
                <w:sz w:val="16"/>
                <w:szCs w:val="16"/>
              </w:rPr>
            </w:pPr>
            <w:r w:rsidRPr="00A167C6">
              <w:rPr>
                <w:rFonts w:cstheme="minorHAnsi"/>
                <w:color w:val="000000"/>
                <w:sz w:val="16"/>
                <w:szCs w:val="16"/>
              </w:rPr>
              <w:t xml:space="preserve">Attendance (including persistent absentees) will be reported to parents during </w:t>
            </w:r>
          </w:p>
          <w:p w:rsidR="004A3E9E" w:rsidRPr="00A167C6" w:rsidRDefault="004A3E9E" w:rsidP="00022511">
            <w:pPr>
              <w:spacing w:after="5" w:line="238" w:lineRule="auto"/>
              <w:ind w:left="5" w:right="378"/>
              <w:jc w:val="both"/>
              <w:rPr>
                <w:rFonts w:cstheme="minorHAnsi"/>
                <w:sz w:val="16"/>
                <w:szCs w:val="16"/>
              </w:rPr>
            </w:pPr>
            <w:r w:rsidRPr="00A167C6">
              <w:rPr>
                <w:rFonts w:cstheme="minorHAnsi"/>
                <w:color w:val="000000"/>
                <w:sz w:val="16"/>
                <w:szCs w:val="16"/>
              </w:rPr>
              <w:t xml:space="preserve">VB to send a letter out to persistent absentees and parents will be invited in if their child’s attendance falls below 90% </w:t>
            </w:r>
          </w:p>
          <w:p w:rsidR="004A3E9E" w:rsidRPr="00A167C6" w:rsidRDefault="004A3E9E" w:rsidP="00022511">
            <w:pPr>
              <w:spacing w:line="241" w:lineRule="auto"/>
              <w:ind w:left="5"/>
              <w:rPr>
                <w:rFonts w:cstheme="minorHAnsi"/>
                <w:sz w:val="16"/>
                <w:szCs w:val="16"/>
              </w:rPr>
            </w:pPr>
            <w:r w:rsidRPr="00A167C6">
              <w:rPr>
                <w:rFonts w:cstheme="minorHAnsi"/>
                <w:color w:val="000000"/>
                <w:sz w:val="16"/>
                <w:szCs w:val="16"/>
              </w:rPr>
              <w:t xml:space="preserve">VB to send a letter to all parents about persistent absentees. </w:t>
            </w:r>
          </w:p>
          <w:p w:rsidR="004A3E9E" w:rsidRPr="00A167C6" w:rsidRDefault="004A3E9E" w:rsidP="00022511">
            <w:pPr>
              <w:spacing w:line="238" w:lineRule="auto"/>
              <w:ind w:left="5" w:right="47"/>
              <w:jc w:val="both"/>
              <w:rPr>
                <w:rFonts w:cstheme="minorHAnsi"/>
                <w:sz w:val="16"/>
                <w:szCs w:val="16"/>
              </w:rPr>
            </w:pPr>
            <w:r w:rsidRPr="00A167C6">
              <w:rPr>
                <w:rFonts w:cstheme="minorHAnsi"/>
                <w:color w:val="000000"/>
                <w:sz w:val="16"/>
                <w:szCs w:val="16"/>
              </w:rPr>
              <w:t xml:space="preserve">End of term certificates for full attendance </w:t>
            </w:r>
          </w:p>
          <w:p w:rsidR="004A3E9E" w:rsidRPr="00A167C6" w:rsidRDefault="004A3E9E" w:rsidP="00022511">
            <w:pPr>
              <w:spacing w:after="240" w:line="288" w:lineRule="auto"/>
              <w:rPr>
                <w:rFonts w:eastAsia="Times New Roman" w:cstheme="minorHAnsi"/>
                <w:color w:val="0D0D0D"/>
                <w:sz w:val="16"/>
                <w:szCs w:val="16"/>
                <w:lang w:eastAsia="en-GB"/>
              </w:rPr>
            </w:pPr>
          </w:p>
          <w:p w:rsidR="004A3E9E" w:rsidRPr="00A167C6" w:rsidRDefault="004A3E9E" w:rsidP="00022511">
            <w:pPr>
              <w:spacing w:after="240" w:line="288" w:lineRule="auto"/>
              <w:rPr>
                <w:rFonts w:eastAsia="Times New Roman" w:cstheme="minorHAnsi"/>
                <w:color w:val="0D0D0D"/>
                <w:sz w:val="16"/>
                <w:szCs w:val="16"/>
                <w:lang w:eastAsia="en-GB"/>
              </w:rPr>
            </w:pPr>
          </w:p>
          <w:p w:rsidR="004A3E9E" w:rsidRDefault="004A3E9E" w:rsidP="00022511">
            <w:pPr>
              <w:spacing w:after="240" w:line="288" w:lineRule="auto"/>
              <w:rPr>
                <w:rFonts w:eastAsia="Times New Roman" w:cstheme="minorHAnsi"/>
                <w:color w:val="0D0D0D"/>
                <w:sz w:val="16"/>
                <w:szCs w:val="16"/>
                <w:lang w:eastAsia="en-GB"/>
              </w:rPr>
            </w:pPr>
          </w:p>
          <w:p w:rsidR="004A3E9E" w:rsidRDefault="004A3E9E" w:rsidP="00022511">
            <w:pPr>
              <w:spacing w:after="240" w:line="288" w:lineRule="auto"/>
              <w:rPr>
                <w:rFonts w:eastAsia="Times New Roman" w:cstheme="minorHAnsi"/>
                <w:color w:val="0D0D0D"/>
                <w:sz w:val="16"/>
                <w:szCs w:val="16"/>
                <w:lang w:eastAsia="en-GB"/>
              </w:rPr>
            </w:pPr>
          </w:p>
          <w:p w:rsidR="004A3E9E" w:rsidRDefault="004A3E9E" w:rsidP="00022511">
            <w:pPr>
              <w:spacing w:after="240" w:line="288" w:lineRule="auto"/>
              <w:rPr>
                <w:rFonts w:eastAsia="Times New Roman" w:cstheme="minorHAnsi"/>
                <w:color w:val="0D0D0D"/>
                <w:sz w:val="16"/>
                <w:szCs w:val="16"/>
                <w:lang w:eastAsia="en-GB"/>
              </w:rPr>
            </w:pPr>
          </w:p>
          <w:p w:rsidR="004A3E9E" w:rsidRPr="00A167C6" w:rsidRDefault="004A3E9E" w:rsidP="00022511">
            <w:pPr>
              <w:spacing w:after="240" w:line="288" w:lineRule="auto"/>
              <w:rPr>
                <w:rFonts w:eastAsia="Times New Roman" w:cstheme="minorHAnsi"/>
                <w:color w:val="0D0D0D"/>
                <w:sz w:val="16"/>
                <w:szCs w:val="16"/>
                <w:lang w:eastAsia="en-GB"/>
              </w:rPr>
            </w:pPr>
          </w:p>
          <w:p w:rsidR="004A3E9E" w:rsidRPr="00A167C6" w:rsidRDefault="004A3E9E" w:rsidP="00022511">
            <w:pPr>
              <w:spacing w:after="240" w:line="288" w:lineRule="auto"/>
              <w:rPr>
                <w:rFonts w:eastAsia="Times New Roman" w:cstheme="minorHAnsi"/>
                <w:color w:val="0D0D0D"/>
                <w:sz w:val="16"/>
                <w:szCs w:val="16"/>
                <w:lang w:eastAsia="en-GB"/>
              </w:rPr>
            </w:pPr>
          </w:p>
          <w:p w:rsidR="004A3E9E" w:rsidRPr="00A167C6" w:rsidRDefault="004A3E9E" w:rsidP="00022511">
            <w:pPr>
              <w:spacing w:after="240" w:line="288" w:lineRule="auto"/>
              <w:rPr>
                <w:rFonts w:eastAsia="Times New Roman" w:cstheme="minorHAnsi"/>
                <w:color w:val="0D0D0D"/>
                <w:sz w:val="16"/>
                <w:szCs w:val="16"/>
                <w:lang w:eastAsia="en-GB"/>
              </w:rPr>
            </w:pPr>
          </w:p>
        </w:tc>
        <w:tc>
          <w:tcPr>
            <w:tcW w:w="1984"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cstheme="minorHAnsi"/>
                <w:color w:val="000000"/>
                <w:sz w:val="16"/>
                <w:szCs w:val="16"/>
              </w:rPr>
              <w:t>Reduce the number of persistent absentees among disadvantaged children from 17% to 0%.  Improve the attendance of disadvantaged children from 95% to over  96% in line with all pupils.</w:t>
            </w:r>
          </w:p>
        </w:tc>
        <w:tc>
          <w:tcPr>
            <w:tcW w:w="4678" w:type="dxa"/>
            <w:shd w:val="clear" w:color="auto" w:fill="auto"/>
            <w:tcMar>
              <w:top w:w="57" w:type="dxa"/>
              <w:bottom w:w="57" w:type="dxa"/>
            </w:tcMar>
          </w:tcPr>
          <w:p w:rsidR="004A3E9E" w:rsidRPr="00A167C6" w:rsidRDefault="004A3E9E" w:rsidP="00022511">
            <w:pPr>
              <w:pStyle w:val="NoSpacing"/>
              <w:rPr>
                <w:rFonts w:ascii="Arial" w:hAnsi="Arial" w:cs="Arial"/>
                <w:sz w:val="16"/>
                <w:szCs w:val="16"/>
                <w:lang w:eastAsia="en-GB"/>
              </w:rPr>
            </w:pPr>
            <w:r w:rsidRPr="00A167C6">
              <w:rPr>
                <w:rFonts w:ascii="Arial" w:hAnsi="Arial" w:cs="Arial"/>
                <w:sz w:val="16"/>
                <w:szCs w:val="16"/>
                <w:lang w:eastAsia="en-GB"/>
              </w:rPr>
              <w:t xml:space="preserve"> 2018-2019</w:t>
            </w:r>
          </w:p>
          <w:p w:rsidR="004A3E9E" w:rsidRPr="00A167C6" w:rsidRDefault="004A3E9E" w:rsidP="00022511">
            <w:pPr>
              <w:pStyle w:val="NoSpacing"/>
              <w:rPr>
                <w:rFonts w:ascii="Arial" w:hAnsi="Arial" w:cs="Arial"/>
                <w:sz w:val="16"/>
                <w:szCs w:val="16"/>
                <w:lang w:eastAsia="en-GB"/>
              </w:rPr>
            </w:pPr>
            <w:r w:rsidRPr="00A167C6">
              <w:rPr>
                <w:rFonts w:ascii="Arial" w:hAnsi="Arial" w:cs="Arial"/>
                <w:sz w:val="16"/>
                <w:szCs w:val="16"/>
                <w:lang w:eastAsia="en-GB"/>
              </w:rPr>
              <w:t>Persistent absentees for PP children= 7 % (was 17%)</w:t>
            </w:r>
          </w:p>
          <w:p w:rsidR="004A3E9E" w:rsidRPr="00A167C6" w:rsidRDefault="004A3E9E" w:rsidP="00022511">
            <w:pPr>
              <w:pStyle w:val="NoSpacing"/>
              <w:rPr>
                <w:sz w:val="16"/>
                <w:szCs w:val="16"/>
                <w:lang w:eastAsia="en-GB"/>
              </w:rPr>
            </w:pPr>
            <w:r w:rsidRPr="00A167C6">
              <w:rPr>
                <w:rFonts w:ascii="Arial" w:hAnsi="Arial" w:cs="Arial"/>
                <w:sz w:val="16"/>
                <w:szCs w:val="16"/>
                <w:lang w:eastAsia="en-GB"/>
              </w:rPr>
              <w:t>Attendance for PP=  97%</w:t>
            </w:r>
            <w:r w:rsidR="00D73D71">
              <w:rPr>
                <w:rFonts w:ascii="Arial" w:hAnsi="Arial" w:cs="Arial"/>
                <w:sz w:val="16"/>
                <w:szCs w:val="16"/>
                <w:lang w:eastAsia="en-GB"/>
              </w:rPr>
              <w:t xml:space="preserve">  (target was over 96%)</w:t>
            </w:r>
            <w:bookmarkStart w:id="0" w:name="_GoBack"/>
            <w:bookmarkEnd w:id="0"/>
          </w:p>
        </w:tc>
        <w:tc>
          <w:tcPr>
            <w:tcW w:w="5528" w:type="dxa"/>
            <w:shd w:val="clear" w:color="auto" w:fill="auto"/>
            <w:tcMar>
              <w:top w:w="57" w:type="dxa"/>
              <w:bottom w:w="57" w:type="dxa"/>
            </w:tcMar>
          </w:tcPr>
          <w:p w:rsidR="004A3E9E" w:rsidRPr="00A167C6" w:rsidRDefault="004A3E9E" w:rsidP="00022511">
            <w:pPr>
              <w:spacing w:after="240" w:line="288" w:lineRule="auto"/>
              <w:rPr>
                <w:rFonts w:eastAsia="Times New Roman" w:cstheme="minorHAnsi"/>
                <w:color w:val="0D0D0D"/>
                <w:sz w:val="16"/>
                <w:szCs w:val="16"/>
                <w:lang w:eastAsia="en-GB"/>
              </w:rPr>
            </w:pPr>
            <w:r w:rsidRPr="00A167C6">
              <w:rPr>
                <w:rFonts w:eastAsia="Times New Roman" w:cstheme="minorHAnsi"/>
                <w:color w:val="0D0D0D"/>
                <w:sz w:val="16"/>
                <w:szCs w:val="16"/>
                <w:lang w:eastAsia="en-GB"/>
              </w:rPr>
              <w:t>Positive impact seen</w:t>
            </w:r>
            <w:r w:rsidR="00821F5E">
              <w:rPr>
                <w:rFonts w:eastAsia="Times New Roman" w:cstheme="minorHAnsi"/>
                <w:color w:val="0D0D0D"/>
                <w:sz w:val="16"/>
                <w:szCs w:val="16"/>
                <w:lang w:eastAsia="en-GB"/>
              </w:rPr>
              <w:t>, however, persistent absentees will be closely monitored as numbers slightly rise during the first half term.</w:t>
            </w:r>
          </w:p>
        </w:tc>
        <w:tc>
          <w:tcPr>
            <w:tcW w:w="992" w:type="dxa"/>
            <w:shd w:val="clear" w:color="auto" w:fill="auto"/>
          </w:tcPr>
          <w:p w:rsidR="004A3E9E" w:rsidRPr="001F3D63" w:rsidRDefault="004A3E9E" w:rsidP="00022511">
            <w:pPr>
              <w:spacing w:after="240" w:line="288" w:lineRule="auto"/>
              <w:rPr>
                <w:rFonts w:eastAsia="Times New Roman" w:cstheme="minorHAnsi"/>
                <w:color w:val="0D0D0D"/>
                <w:sz w:val="18"/>
                <w:szCs w:val="18"/>
                <w:lang w:eastAsia="en-GB"/>
              </w:rPr>
            </w:pPr>
          </w:p>
        </w:tc>
      </w:tr>
    </w:tbl>
    <w:p w:rsidR="008B58D1" w:rsidRDefault="008B58D1"/>
    <w:sectPr w:rsidR="008B58D1" w:rsidSect="004A3E9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9E"/>
    <w:rsid w:val="004A3E9E"/>
    <w:rsid w:val="005137E7"/>
    <w:rsid w:val="005918C9"/>
    <w:rsid w:val="00821F5E"/>
    <w:rsid w:val="008B58D1"/>
    <w:rsid w:val="00D73D71"/>
    <w:rsid w:val="00E32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0388"/>
  <w15:chartTrackingRefBased/>
  <w15:docId w15:val="{04FBC67A-BA94-4E85-8B02-5B59A3E7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9E"/>
    <w:pPr>
      <w:spacing w:after="0" w:line="240" w:lineRule="auto"/>
    </w:pPr>
  </w:style>
  <w:style w:type="paragraph" w:customStyle="1" w:styleId="Default">
    <w:name w:val="Default"/>
    <w:rsid w:val="00E329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Binovec</dc:creator>
  <cp:keywords/>
  <dc:description/>
  <cp:lastModifiedBy>Victoria Binovec</cp:lastModifiedBy>
  <cp:revision>3</cp:revision>
  <dcterms:created xsi:type="dcterms:W3CDTF">2019-10-31T12:16:00Z</dcterms:created>
  <dcterms:modified xsi:type="dcterms:W3CDTF">2019-11-06T19:00:00Z</dcterms:modified>
</cp:coreProperties>
</file>